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20" w:rsidRDefault="00414D85">
      <w:pPr>
        <w:spacing w:after="0"/>
        <w:ind w:left="81" w:firstLine="0"/>
        <w:jc w:val="center"/>
      </w:pPr>
      <w:r>
        <w:rPr>
          <w:sz w:val="28"/>
        </w:rPr>
        <w:t xml:space="preserve">Avoiding Colloquialism </w:t>
      </w:r>
    </w:p>
    <w:p w:rsidR="00EF0C20" w:rsidRDefault="00414D85">
      <w:pPr>
        <w:ind w:left="146" w:firstLine="0"/>
        <w:jc w:val="center"/>
      </w:pPr>
      <w:r>
        <w:t xml:space="preserve"> </w:t>
      </w:r>
    </w:p>
    <w:p w:rsidR="00EF0C20" w:rsidRDefault="00414D85">
      <w:r>
        <w:t>Colloquialism is a fancy word for informal, conversational, or non-literal (</w:t>
      </w:r>
      <w:r w:rsidR="00AB5E7A">
        <w:t>cliché</w:t>
      </w:r>
      <w:r>
        <w:t xml:space="preserve">) language, when used inappropriately in academic or professional writing.  </w:t>
      </w:r>
    </w:p>
    <w:p w:rsidR="00EF0C20" w:rsidRDefault="00414D85">
      <w:pPr>
        <w:spacing w:after="31"/>
        <w:ind w:left="0" w:firstLine="0"/>
      </w:pPr>
      <w:r>
        <w:t xml:space="preserve"> </w:t>
      </w:r>
    </w:p>
    <w:p w:rsidR="00EF0C20" w:rsidRDefault="00414D85">
      <w:pPr>
        <w:spacing w:after="142"/>
        <w:ind w:left="-5"/>
      </w:pPr>
      <w:r>
        <w:rPr>
          <w:b/>
        </w:rPr>
        <w:t>Informal ex</w:t>
      </w:r>
      <w:r w:rsidR="00AB5E7A">
        <w:rPr>
          <w:b/>
        </w:rPr>
        <w:t>ample</w:t>
      </w:r>
      <w:r>
        <w:rPr>
          <w:rFonts w:ascii="Calibri" w:eastAsia="Calibri" w:hAnsi="Calibri" w:cs="Calibri"/>
        </w:rPr>
        <w:t>​</w:t>
      </w:r>
      <w:r w:rsidR="00E04B1E">
        <w:t>:</w:t>
      </w:r>
      <w:r>
        <w:t xml:space="preserve"> </w:t>
      </w:r>
    </w:p>
    <w:p w:rsidR="00EF0C20" w:rsidRPr="00AB5E7A" w:rsidRDefault="00414D85">
      <w:pPr>
        <w:ind w:left="730"/>
        <w:rPr>
          <w:i/>
        </w:rPr>
      </w:pPr>
      <w:r w:rsidRPr="00AB5E7A">
        <w:rPr>
          <w:i/>
        </w:rPr>
        <w:t xml:space="preserve">Most people don’t have any idea if Edgar Allen Poe meant what he said. </w:t>
      </w:r>
    </w:p>
    <w:p w:rsidR="00EF0C20" w:rsidRDefault="00414D85">
      <w:pPr>
        <w:ind w:left="715"/>
      </w:pPr>
      <w:r>
        <w:rPr>
          <w:u w:val="single" w:color="000000"/>
        </w:rPr>
        <w:t>What to avoid:</w:t>
      </w:r>
      <w:r>
        <w:t xml:space="preserve">  </w:t>
      </w:r>
    </w:p>
    <w:p w:rsidR="00EF0C20" w:rsidRDefault="00414D85">
      <w:pPr>
        <w:ind w:left="1435"/>
      </w:pPr>
      <w:r>
        <w:t>-The use of a contraction (</w:t>
      </w:r>
      <w:r w:rsidR="00AB5E7A">
        <w:t>“</w:t>
      </w:r>
      <w:r>
        <w:t>don’t</w:t>
      </w:r>
      <w:r w:rsidR="00AB5E7A">
        <w:t>”</w:t>
      </w:r>
      <w:r>
        <w:t xml:space="preserve"> as opposed to </w:t>
      </w:r>
      <w:r w:rsidR="00AB5E7A">
        <w:t>“</w:t>
      </w:r>
      <w:r>
        <w:t>do not</w:t>
      </w:r>
      <w:r w:rsidR="00AB5E7A">
        <w:t>”</w:t>
      </w:r>
      <w:r>
        <w:t xml:space="preserve">) </w:t>
      </w:r>
    </w:p>
    <w:p w:rsidR="00EF0C20" w:rsidRDefault="00414D85">
      <w:pPr>
        <w:ind w:left="1435"/>
      </w:pPr>
      <w:r>
        <w:t xml:space="preserve">-“have any idea” and “meant what he said” are very informal </w:t>
      </w:r>
    </w:p>
    <w:p w:rsidR="00EF0C20" w:rsidRDefault="00414D85">
      <w:pPr>
        <w:spacing w:after="0" w:line="347" w:lineRule="auto"/>
        <w:ind w:left="0" w:firstLine="720"/>
      </w:pPr>
      <w:r>
        <w:rPr>
          <w:u w:val="single" w:color="000000"/>
        </w:rPr>
        <w:t>Avoid because:</w:t>
      </w:r>
      <w:r w:rsidRPr="00AB5E7A">
        <w:t xml:space="preserve"> </w:t>
      </w:r>
      <w:r w:rsidRPr="00AB5E7A">
        <w:rPr>
          <w:rFonts w:ascii="Calibri" w:eastAsia="Calibri" w:hAnsi="Calibri" w:cs="Calibri"/>
        </w:rPr>
        <w:t>​</w:t>
      </w:r>
      <w:r>
        <w:t>It is desirable as an academic or professional writer to come across to one's audience as professional and trustworthy. In order to do this</w:t>
      </w:r>
      <w:r w:rsidR="00E04B1E">
        <w:t>,</w:t>
      </w:r>
      <w:r>
        <w:t xml:space="preserve"> writers should choose words that reflect intelligence and knowledge of the subject matter.  </w:t>
      </w:r>
    </w:p>
    <w:p w:rsidR="00EF0C20" w:rsidRDefault="00414D85">
      <w:pPr>
        <w:spacing w:after="3" w:line="410" w:lineRule="auto"/>
        <w:ind w:left="-15" w:firstLine="710"/>
      </w:pPr>
      <w:r>
        <w:rPr>
          <w:u w:val="single" w:color="000000"/>
        </w:rPr>
        <w:t>How to fix:</w:t>
      </w:r>
      <w:r>
        <w:rPr>
          <w:rFonts w:ascii="Calibri" w:eastAsia="Calibri" w:hAnsi="Calibri" w:cs="Calibri"/>
          <w:u w:val="single" w:color="000000"/>
        </w:rPr>
        <w:t>​</w:t>
      </w:r>
      <w:r>
        <w:rPr>
          <w:i/>
        </w:rPr>
        <w:t xml:space="preserve"> Despite the extensive amount of literature produced by Edgar Allen Poe, it is not possible to actually know what he truly believed.  </w:t>
      </w:r>
    </w:p>
    <w:p w:rsidR="00EF0C20" w:rsidRDefault="00414D85">
      <w:pPr>
        <w:ind w:left="0" w:firstLine="0"/>
      </w:pPr>
      <w:r>
        <w:t xml:space="preserve"> </w:t>
      </w:r>
    </w:p>
    <w:p w:rsidR="00EF0C20" w:rsidRDefault="00414D85">
      <w:pPr>
        <w:ind w:left="-5"/>
      </w:pPr>
      <w:r>
        <w:rPr>
          <w:b/>
        </w:rPr>
        <w:t>Conversational ex</w:t>
      </w:r>
      <w:r w:rsidR="00AB5E7A">
        <w:rPr>
          <w:b/>
        </w:rPr>
        <w:t>ample</w:t>
      </w:r>
      <w:r w:rsidR="00E04B1E">
        <w:rPr>
          <w:b/>
        </w:rPr>
        <w:t>:</w:t>
      </w:r>
      <w:r>
        <w:rPr>
          <w:b/>
        </w:rPr>
        <w:t xml:space="preserve"> </w:t>
      </w:r>
    </w:p>
    <w:p w:rsidR="00EF0C20" w:rsidRDefault="00414D85">
      <w:pPr>
        <w:ind w:left="730"/>
      </w:pPr>
      <w:r w:rsidRPr="00AB5E7A">
        <w:rPr>
          <w:i/>
        </w:rPr>
        <w:t xml:space="preserve">Those guys aren’t ever </w:t>
      </w:r>
      <w:proofErr w:type="spellStart"/>
      <w:r w:rsidRPr="00AB5E7A">
        <w:rPr>
          <w:i/>
        </w:rPr>
        <w:t>gonna</w:t>
      </w:r>
      <w:proofErr w:type="spellEnd"/>
      <w:r w:rsidRPr="00AB5E7A">
        <w:rPr>
          <w:i/>
        </w:rPr>
        <w:t xml:space="preserve"> figure out what made the dam to break</w:t>
      </w:r>
      <w:r>
        <w:t xml:space="preserve">. </w:t>
      </w:r>
    </w:p>
    <w:p w:rsidR="00EF0C20" w:rsidRDefault="00414D85">
      <w:pPr>
        <w:ind w:left="715"/>
      </w:pPr>
      <w:r>
        <w:rPr>
          <w:u w:val="single" w:color="000000"/>
        </w:rPr>
        <w:t>What to avoid:</w:t>
      </w:r>
      <w:r>
        <w:t xml:space="preserve"> </w:t>
      </w:r>
    </w:p>
    <w:p w:rsidR="00EF0C20" w:rsidRDefault="00AB5E7A">
      <w:pPr>
        <w:numPr>
          <w:ilvl w:val="0"/>
          <w:numId w:val="1"/>
        </w:numPr>
        <w:ind w:hanging="134"/>
      </w:pPr>
      <w:r>
        <w:t>“</w:t>
      </w:r>
      <w:r w:rsidR="00414D85">
        <w:t xml:space="preserve">Those guys” is ambiguous and conversational  </w:t>
      </w:r>
    </w:p>
    <w:p w:rsidR="00EF0C20" w:rsidRDefault="00414D85">
      <w:pPr>
        <w:numPr>
          <w:ilvl w:val="0"/>
          <w:numId w:val="1"/>
        </w:numPr>
        <w:ind w:hanging="134"/>
      </w:pPr>
      <w:r>
        <w:t>use of contraction (</w:t>
      </w:r>
      <w:r w:rsidR="00AB5E7A">
        <w:t>“</w:t>
      </w:r>
      <w:r>
        <w:t>aren’t</w:t>
      </w:r>
      <w:r w:rsidR="00AB5E7A">
        <w:t>”</w:t>
      </w:r>
      <w:r>
        <w:t xml:space="preserve"> as opposed to </w:t>
      </w:r>
      <w:r w:rsidR="00AB5E7A">
        <w:t>“</w:t>
      </w:r>
      <w:r>
        <w:t>are not</w:t>
      </w:r>
      <w:r w:rsidR="00AB5E7A">
        <w:t>”</w:t>
      </w:r>
      <w:r>
        <w:t xml:space="preserve">) </w:t>
      </w:r>
    </w:p>
    <w:p w:rsidR="00EF0C20" w:rsidRDefault="00414D85">
      <w:pPr>
        <w:numPr>
          <w:ilvl w:val="0"/>
          <w:numId w:val="1"/>
        </w:numPr>
        <w:ind w:hanging="134"/>
      </w:pPr>
      <w:r>
        <w:t>“</w:t>
      </w:r>
      <w:proofErr w:type="spellStart"/>
      <w:r>
        <w:t>gonna</w:t>
      </w:r>
      <w:proofErr w:type="spellEnd"/>
      <w:r>
        <w:t xml:space="preserve">” is not a word, but a phrase used in informal conversation </w:t>
      </w:r>
    </w:p>
    <w:p w:rsidR="00EF0C20" w:rsidRDefault="00414D85">
      <w:pPr>
        <w:spacing w:after="0" w:line="326" w:lineRule="auto"/>
        <w:ind w:left="0" w:firstLine="720"/>
      </w:pPr>
      <w:r>
        <w:rPr>
          <w:u w:val="single" w:color="000000"/>
        </w:rPr>
        <w:t>Avoid because:</w:t>
      </w:r>
      <w:r w:rsidRPr="00AB5E7A">
        <w:t xml:space="preserve"> </w:t>
      </w:r>
      <w:r>
        <w:rPr>
          <w:rFonts w:ascii="Calibri" w:eastAsia="Calibri" w:hAnsi="Calibri" w:cs="Calibri"/>
          <w:u w:val="single" w:color="000000"/>
        </w:rPr>
        <w:t>​</w:t>
      </w:r>
      <w:r>
        <w:t>In order for a writer to demonstrate their authority in the subject matter</w:t>
      </w:r>
      <w:r w:rsidR="00E04B1E">
        <w:t>,</w:t>
      </w:r>
      <w:r>
        <w:t xml:space="preserve"> it is important that the writer’s competency is clearly conveyed to the their audience. Using only words found in the dictionary, as well as maintaining an academic tone</w:t>
      </w:r>
      <w:r w:rsidR="00AB5E7A">
        <w:t>,</w:t>
      </w:r>
      <w:r>
        <w:t xml:space="preserve"> are effective ways to do this. </w:t>
      </w:r>
    </w:p>
    <w:p w:rsidR="00EF0C20" w:rsidRDefault="00414D85">
      <w:pPr>
        <w:spacing w:after="3" w:line="410" w:lineRule="auto"/>
        <w:ind w:left="-15" w:firstLine="710"/>
      </w:pPr>
      <w:r>
        <w:rPr>
          <w:u w:val="single" w:color="000000"/>
        </w:rPr>
        <w:t>How to fix:</w:t>
      </w:r>
      <w:r>
        <w:rPr>
          <w:rFonts w:ascii="Calibri" w:eastAsia="Calibri" w:hAnsi="Calibri" w:cs="Calibri"/>
          <w:u w:val="single" w:color="000000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rPr>
          <w:i/>
        </w:rPr>
        <w:t>Scientists will most likely never be able to exactly say what truly caused the damage that led to the failure of the dam</w:t>
      </w:r>
      <w:r>
        <w:rPr>
          <w:rFonts w:ascii="Calibri" w:eastAsia="Calibri" w:hAnsi="Calibri" w:cs="Calibri"/>
          <w:sz w:val="23"/>
        </w:rPr>
        <w:t>​</w:t>
      </w:r>
      <w:r w:rsidR="00E04B1E">
        <w:rPr>
          <w:rFonts w:ascii="Calibri" w:eastAsia="Calibri" w:hAnsi="Calibri" w:cs="Calibri"/>
          <w:sz w:val="23"/>
        </w:rPr>
        <w:t>.</w:t>
      </w:r>
      <w:r>
        <w:rPr>
          <w:rFonts w:ascii="Calibri" w:eastAsia="Calibri" w:hAnsi="Calibri" w:cs="Calibri"/>
          <w:sz w:val="23"/>
        </w:rPr>
        <w:tab/>
      </w:r>
      <w:r>
        <w:t xml:space="preserve">. </w:t>
      </w:r>
    </w:p>
    <w:p w:rsidR="00EF0C20" w:rsidRDefault="00414D85">
      <w:pPr>
        <w:ind w:left="0" w:firstLine="0"/>
      </w:pPr>
      <w:r>
        <w:t xml:space="preserve"> </w:t>
      </w:r>
    </w:p>
    <w:p w:rsidR="00EF0C20" w:rsidRDefault="00414D85">
      <w:pPr>
        <w:ind w:left="-5"/>
      </w:pPr>
      <w:r>
        <w:rPr>
          <w:b/>
        </w:rPr>
        <w:t>Non-literal language ex</w:t>
      </w:r>
      <w:r w:rsidR="00AB5E7A">
        <w:rPr>
          <w:b/>
        </w:rPr>
        <w:t>ample</w:t>
      </w:r>
      <w:r w:rsidR="00E04B1E">
        <w:rPr>
          <w:b/>
        </w:rPr>
        <w:t>:</w:t>
      </w:r>
      <w:r>
        <w:rPr>
          <w:b/>
        </w:rPr>
        <w:t xml:space="preserve"> </w:t>
      </w:r>
    </w:p>
    <w:p w:rsidR="00EF0C20" w:rsidRPr="00AB5E7A" w:rsidRDefault="00414D85">
      <w:pPr>
        <w:ind w:left="730"/>
        <w:rPr>
          <w:i/>
        </w:rPr>
      </w:pPr>
      <w:r w:rsidRPr="00AB5E7A">
        <w:rPr>
          <w:i/>
        </w:rPr>
        <w:t xml:space="preserve">After the surgery the patient was feeling blue and acting like a couch potato. </w:t>
      </w:r>
    </w:p>
    <w:p w:rsidR="00EF0C20" w:rsidRDefault="00414D85">
      <w:pPr>
        <w:ind w:left="715"/>
      </w:pPr>
      <w:r>
        <w:rPr>
          <w:u w:val="single" w:color="000000"/>
        </w:rPr>
        <w:t>What to avoid:</w:t>
      </w:r>
      <w:r>
        <w:t xml:space="preserve"> </w:t>
      </w:r>
    </w:p>
    <w:p w:rsidR="00EF0C20" w:rsidRDefault="00414D85">
      <w:pPr>
        <w:ind w:left="1435"/>
      </w:pPr>
      <w:r>
        <w:t xml:space="preserve">-”blue” does not actually mean the color </w:t>
      </w:r>
    </w:p>
    <w:p w:rsidR="00EF0C20" w:rsidRDefault="00414D85">
      <w:pPr>
        <w:ind w:left="1435"/>
      </w:pPr>
      <w:r>
        <w:t xml:space="preserve">-”couch potato” does not mean a potato that grows out of a couch </w:t>
      </w:r>
    </w:p>
    <w:p w:rsidR="00EF0C20" w:rsidRDefault="00414D85" w:rsidP="00AB5E7A">
      <w:pPr>
        <w:spacing w:line="360" w:lineRule="auto"/>
        <w:ind w:left="0" w:firstLine="720"/>
      </w:pPr>
      <w:r>
        <w:rPr>
          <w:u w:val="single" w:color="000000"/>
        </w:rPr>
        <w:t xml:space="preserve">Avoid because: </w:t>
      </w:r>
      <w:r>
        <w:rPr>
          <w:rFonts w:ascii="Calibri" w:eastAsia="Calibri" w:hAnsi="Calibri" w:cs="Calibri"/>
          <w:u w:val="single" w:color="000000"/>
        </w:rPr>
        <w:t>​</w:t>
      </w:r>
      <w:r>
        <w:t>The goal of an academic writer is to reach the audience through the use of un</w:t>
      </w:r>
      <w:r w:rsidR="00AB5E7A">
        <w:t>ambiguous language. Using cliché</w:t>
      </w:r>
      <w:r>
        <w:t xml:space="preserve">, or non-literal language can limit the audience’s comprehension, because there is no officially agreed upon definition for these expressions. </w:t>
      </w:r>
      <w:r>
        <w:lastRenderedPageBreak/>
        <w:t xml:space="preserve">People from different backgrounds may not understand, be confused by, or have different definitions for non-literal words and phrases. This vagueness can create possible misunderstandings between writer and audience.  </w:t>
      </w:r>
    </w:p>
    <w:p w:rsidR="00EF0C20" w:rsidRDefault="00414D85">
      <w:pPr>
        <w:spacing w:after="3" w:line="410" w:lineRule="auto"/>
        <w:ind w:left="-15" w:firstLine="710"/>
      </w:pPr>
      <w:r w:rsidRPr="00E04B1E">
        <w:rPr>
          <w:u w:val="single"/>
        </w:rPr>
        <w:t>How to fix</w:t>
      </w:r>
      <w:r w:rsidR="00E04B1E">
        <w:rPr>
          <w:u w:val="single"/>
        </w:rPr>
        <w:t>:</w:t>
      </w:r>
      <w:r w:rsidR="00E04B1E">
        <w:t xml:space="preserve"> 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Following his surgery, the patient suffered from symptoms of depression, including a lack of motivation.  </w:t>
      </w:r>
    </w:p>
    <w:p w:rsidR="00EF0C20" w:rsidRDefault="00414D85">
      <w:pPr>
        <w:ind w:left="0" w:firstLine="0"/>
        <w:jc w:val="both"/>
      </w:pPr>
      <w:r>
        <w:t xml:space="preserve"> </w:t>
      </w:r>
    </w:p>
    <w:p w:rsidR="00EF0C20" w:rsidRDefault="00414D85">
      <w:pPr>
        <w:spacing w:after="0"/>
        <w:ind w:left="0" w:firstLine="0"/>
        <w:jc w:val="both"/>
      </w:pPr>
      <w:r>
        <w:t xml:space="preserve"> </w:t>
      </w:r>
    </w:p>
    <w:sectPr w:rsidR="00EF0C20" w:rsidSect="004D009E">
      <w:pgSz w:w="12240" w:h="15840"/>
      <w:pgMar w:top="1457" w:right="1525" w:bottom="173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876"/>
    <w:multiLevelType w:val="hybridMultilevel"/>
    <w:tmpl w:val="81B6BB58"/>
    <w:lvl w:ilvl="0" w:tplc="BAAA946C">
      <w:start w:val="1"/>
      <w:numFmt w:val="bullet"/>
      <w:lvlText w:val="-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EA7E2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40662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2D1F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07EAA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7E0CDE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C66B7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C3E90">
      <w:start w:val="1"/>
      <w:numFmt w:val="bullet"/>
      <w:lvlText w:val="o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4513A">
      <w:start w:val="1"/>
      <w:numFmt w:val="bullet"/>
      <w:lvlText w:val="▪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F0C20"/>
    <w:rsid w:val="00414D85"/>
    <w:rsid w:val="004D009E"/>
    <w:rsid w:val="00AB5E7A"/>
    <w:rsid w:val="00D84625"/>
    <w:rsid w:val="00E04B1E"/>
    <w:rsid w:val="00EF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9E"/>
    <w:pPr>
      <w:spacing w:after="27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</dc:creator>
  <cp:keywords/>
  <cp:lastModifiedBy>Gracie</cp:lastModifiedBy>
  <cp:revision>4</cp:revision>
  <dcterms:created xsi:type="dcterms:W3CDTF">2020-04-13T02:56:00Z</dcterms:created>
  <dcterms:modified xsi:type="dcterms:W3CDTF">2020-04-14T19:23:00Z</dcterms:modified>
</cp:coreProperties>
</file>