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B1" w:rsidRDefault="001457C1">
      <w:pPr>
        <w:pStyle w:val="normal0"/>
        <w:jc w:val="center"/>
        <w:rPr>
          <w:rFonts w:ascii="EB Garamond" w:eastAsia="EB Garamond" w:hAnsi="EB Garamond" w:cs="EB Garamond"/>
          <w:b/>
          <w:sz w:val="28"/>
          <w:szCs w:val="28"/>
        </w:rPr>
      </w:pPr>
      <w:r>
        <w:rPr>
          <w:rFonts w:ascii="EB Garamond" w:eastAsia="EB Garamond" w:hAnsi="EB Garamond" w:cs="EB Garamond"/>
          <w:b/>
          <w:sz w:val="28"/>
          <w:szCs w:val="28"/>
        </w:rPr>
        <w:t>Paper Structure Color Organization Handout</w:t>
      </w:r>
    </w:p>
    <w:p w:rsidR="006957B1" w:rsidRDefault="001457C1">
      <w:pPr>
        <w:pStyle w:val="normal0"/>
        <w:numPr>
          <w:ilvl w:val="0"/>
          <w:numId w:val="1"/>
        </w:numPr>
        <w:rPr>
          <w:rFonts w:ascii="EB Garamond" w:eastAsia="EB Garamond" w:hAnsi="EB Garamond" w:cs="EB Garamond"/>
          <w:sz w:val="24"/>
          <w:szCs w:val="24"/>
        </w:rPr>
      </w:pPr>
      <w:r>
        <w:rPr>
          <w:rFonts w:ascii="EB Garamond" w:eastAsia="EB Garamond" w:hAnsi="EB Garamond" w:cs="EB Garamond"/>
          <w:sz w:val="24"/>
          <w:szCs w:val="24"/>
        </w:rPr>
        <w:t>Intro</w:t>
      </w:r>
    </w:p>
    <w:p w:rsidR="006957B1" w:rsidRDefault="001457C1">
      <w:pPr>
        <w:pStyle w:val="normal0"/>
        <w:numPr>
          <w:ilvl w:val="1"/>
          <w:numId w:val="1"/>
        </w:numPr>
        <w:rPr>
          <w:rFonts w:ascii="EB Garamond" w:eastAsia="EB Garamond" w:hAnsi="EB Garamond" w:cs="EB Garamond"/>
          <w:sz w:val="24"/>
          <w:szCs w:val="24"/>
          <w:shd w:val="clear" w:color="auto" w:fill="DD7E6B"/>
        </w:rPr>
      </w:pPr>
      <w:r>
        <w:rPr>
          <w:rFonts w:ascii="EB Garamond" w:eastAsia="EB Garamond" w:hAnsi="EB Garamond" w:cs="EB Garamond"/>
          <w:sz w:val="24"/>
          <w:szCs w:val="24"/>
          <w:shd w:val="clear" w:color="auto" w:fill="DD7E6B"/>
        </w:rPr>
        <w:t>Main Claim</w:t>
      </w:r>
    </w:p>
    <w:p w:rsidR="006957B1" w:rsidRDefault="001457C1">
      <w:pPr>
        <w:pStyle w:val="normal0"/>
        <w:numPr>
          <w:ilvl w:val="2"/>
          <w:numId w:val="1"/>
        </w:numPr>
        <w:rPr>
          <w:rFonts w:ascii="EB Garamond" w:eastAsia="EB Garamond" w:hAnsi="EB Garamond" w:cs="EB Garamond"/>
          <w:sz w:val="24"/>
          <w:szCs w:val="24"/>
          <w:shd w:val="clear" w:color="auto" w:fill="B4A7D6"/>
        </w:rPr>
      </w:pPr>
      <w:r>
        <w:rPr>
          <w:rFonts w:ascii="EB Garamond" w:eastAsia="EB Garamond" w:hAnsi="EB Garamond" w:cs="EB Garamond"/>
          <w:sz w:val="24"/>
          <w:szCs w:val="24"/>
          <w:shd w:val="clear" w:color="auto" w:fill="B4A7D6"/>
        </w:rPr>
        <w:t>Minor Claim</w:t>
      </w:r>
    </w:p>
    <w:p w:rsidR="006957B1" w:rsidRDefault="001457C1">
      <w:pPr>
        <w:pStyle w:val="normal0"/>
        <w:numPr>
          <w:ilvl w:val="2"/>
          <w:numId w:val="1"/>
        </w:numPr>
        <w:rPr>
          <w:rFonts w:ascii="EB Garamond" w:eastAsia="EB Garamond" w:hAnsi="EB Garamond" w:cs="EB Garamond"/>
          <w:sz w:val="24"/>
          <w:szCs w:val="24"/>
          <w:shd w:val="clear" w:color="auto" w:fill="B4A7D6"/>
        </w:rPr>
      </w:pPr>
      <w:r>
        <w:rPr>
          <w:rFonts w:ascii="EB Garamond" w:eastAsia="EB Garamond" w:hAnsi="EB Garamond" w:cs="EB Garamond"/>
          <w:sz w:val="24"/>
          <w:szCs w:val="24"/>
          <w:shd w:val="clear" w:color="auto" w:fill="B4A7D6"/>
        </w:rPr>
        <w:t>Minor Claim</w:t>
      </w:r>
    </w:p>
    <w:p w:rsidR="006957B1" w:rsidRDefault="001457C1">
      <w:pPr>
        <w:pStyle w:val="normal0"/>
        <w:numPr>
          <w:ilvl w:val="2"/>
          <w:numId w:val="1"/>
        </w:numPr>
        <w:rPr>
          <w:rFonts w:ascii="EB Garamond" w:eastAsia="EB Garamond" w:hAnsi="EB Garamond" w:cs="EB Garamond"/>
          <w:sz w:val="24"/>
          <w:szCs w:val="24"/>
          <w:shd w:val="clear" w:color="auto" w:fill="B4A7D6"/>
        </w:rPr>
      </w:pPr>
      <w:r>
        <w:rPr>
          <w:rFonts w:ascii="EB Garamond" w:eastAsia="EB Garamond" w:hAnsi="EB Garamond" w:cs="EB Garamond"/>
          <w:sz w:val="24"/>
          <w:szCs w:val="24"/>
          <w:shd w:val="clear" w:color="auto" w:fill="B4A7D6"/>
        </w:rPr>
        <w:t>Minor Claim</w:t>
      </w:r>
    </w:p>
    <w:p w:rsidR="006957B1" w:rsidRDefault="006957B1">
      <w:pPr>
        <w:pStyle w:val="normal0"/>
        <w:ind w:left="1440"/>
        <w:rPr>
          <w:rFonts w:ascii="EB Garamond" w:eastAsia="EB Garamond" w:hAnsi="EB Garamond" w:cs="EB Garamond"/>
          <w:sz w:val="24"/>
          <w:szCs w:val="24"/>
        </w:rPr>
      </w:pPr>
    </w:p>
    <w:p w:rsidR="006957B1" w:rsidRDefault="001457C1">
      <w:pPr>
        <w:pStyle w:val="normal0"/>
        <w:numPr>
          <w:ilvl w:val="0"/>
          <w:numId w:val="1"/>
        </w:numPr>
        <w:rPr>
          <w:rFonts w:ascii="EB Garamond" w:eastAsia="EB Garamond" w:hAnsi="EB Garamond" w:cs="EB Garamond"/>
          <w:sz w:val="24"/>
          <w:szCs w:val="24"/>
        </w:rPr>
      </w:pPr>
      <w:r>
        <w:rPr>
          <w:rFonts w:ascii="EB Garamond" w:eastAsia="EB Garamond" w:hAnsi="EB Garamond" w:cs="EB Garamond"/>
          <w:sz w:val="24"/>
          <w:szCs w:val="24"/>
        </w:rPr>
        <w:t>Body</w:t>
      </w:r>
    </w:p>
    <w:p w:rsidR="006957B1" w:rsidRDefault="001457C1">
      <w:pPr>
        <w:pStyle w:val="normal0"/>
        <w:numPr>
          <w:ilvl w:val="1"/>
          <w:numId w:val="1"/>
        </w:numPr>
        <w:rPr>
          <w:rFonts w:ascii="EB Garamond" w:eastAsia="EB Garamond" w:hAnsi="EB Garamond" w:cs="EB Garamond"/>
          <w:sz w:val="24"/>
          <w:szCs w:val="24"/>
        </w:rPr>
      </w:pPr>
      <w:r>
        <w:rPr>
          <w:rFonts w:ascii="EB Garamond" w:eastAsia="EB Garamond" w:hAnsi="EB Garamond" w:cs="EB Garamond"/>
          <w:sz w:val="24"/>
          <w:szCs w:val="24"/>
        </w:rPr>
        <w:t>Paragraph 1</w:t>
      </w:r>
    </w:p>
    <w:p w:rsidR="006957B1" w:rsidRDefault="001457C1">
      <w:pPr>
        <w:pStyle w:val="normal0"/>
        <w:numPr>
          <w:ilvl w:val="2"/>
          <w:numId w:val="1"/>
        </w:numPr>
        <w:rPr>
          <w:rFonts w:ascii="EB Garamond" w:eastAsia="EB Garamond" w:hAnsi="EB Garamond" w:cs="EB Garamond"/>
          <w:sz w:val="24"/>
          <w:szCs w:val="24"/>
        </w:rPr>
      </w:pPr>
      <w:r>
        <w:rPr>
          <w:rFonts w:ascii="EB Garamond" w:eastAsia="EB Garamond" w:hAnsi="EB Garamond" w:cs="EB Garamond"/>
          <w:sz w:val="24"/>
          <w:szCs w:val="24"/>
        </w:rPr>
        <w:t>Topic Sentence</w:t>
      </w:r>
    </w:p>
    <w:p w:rsidR="006957B1" w:rsidRDefault="001457C1">
      <w:pPr>
        <w:pStyle w:val="normal0"/>
        <w:numPr>
          <w:ilvl w:val="3"/>
          <w:numId w:val="1"/>
        </w:numPr>
        <w:rPr>
          <w:rFonts w:ascii="EB Garamond" w:eastAsia="EB Garamond" w:hAnsi="EB Garamond" w:cs="EB Garamond"/>
          <w:sz w:val="24"/>
          <w:szCs w:val="24"/>
          <w:shd w:val="clear" w:color="auto" w:fill="FFD966"/>
        </w:rPr>
      </w:pPr>
      <w:r>
        <w:rPr>
          <w:rFonts w:ascii="EB Garamond" w:eastAsia="EB Garamond" w:hAnsi="EB Garamond" w:cs="EB Garamond"/>
          <w:sz w:val="24"/>
          <w:szCs w:val="24"/>
          <w:shd w:val="clear" w:color="auto" w:fill="FFD966"/>
        </w:rPr>
        <w:t>Transition</w:t>
      </w:r>
    </w:p>
    <w:p w:rsidR="006957B1" w:rsidRDefault="001457C1">
      <w:pPr>
        <w:pStyle w:val="normal0"/>
        <w:numPr>
          <w:ilvl w:val="3"/>
          <w:numId w:val="1"/>
        </w:numPr>
        <w:rPr>
          <w:rFonts w:ascii="EB Garamond" w:eastAsia="EB Garamond" w:hAnsi="EB Garamond" w:cs="EB Garamond"/>
          <w:sz w:val="24"/>
          <w:szCs w:val="24"/>
          <w:shd w:val="clear" w:color="auto" w:fill="B4A7D6"/>
        </w:rPr>
      </w:pPr>
      <w:r>
        <w:rPr>
          <w:rFonts w:ascii="EB Garamond" w:eastAsia="EB Garamond" w:hAnsi="EB Garamond" w:cs="EB Garamond"/>
          <w:sz w:val="24"/>
          <w:szCs w:val="24"/>
          <w:shd w:val="clear" w:color="auto" w:fill="B4A7D6"/>
        </w:rPr>
        <w:t>Minor Claim</w:t>
      </w:r>
    </w:p>
    <w:p w:rsidR="006957B1" w:rsidRDefault="001457C1">
      <w:pPr>
        <w:pStyle w:val="normal0"/>
        <w:numPr>
          <w:ilvl w:val="2"/>
          <w:numId w:val="1"/>
        </w:numPr>
        <w:rPr>
          <w:rFonts w:ascii="EB Garamond" w:eastAsia="EB Garamond" w:hAnsi="EB Garamond" w:cs="EB Garamond"/>
          <w:sz w:val="24"/>
          <w:szCs w:val="24"/>
          <w:shd w:val="clear" w:color="auto" w:fill="9FC5E8"/>
        </w:rPr>
      </w:pPr>
      <w:r>
        <w:rPr>
          <w:rFonts w:ascii="EB Garamond" w:eastAsia="EB Garamond" w:hAnsi="EB Garamond" w:cs="EB Garamond"/>
          <w:sz w:val="24"/>
          <w:szCs w:val="24"/>
          <w:shd w:val="clear" w:color="auto" w:fill="9FC5E8"/>
        </w:rPr>
        <w:t>Information from cited sources</w:t>
      </w:r>
    </w:p>
    <w:p w:rsidR="006957B1" w:rsidRDefault="001457C1">
      <w:pPr>
        <w:pStyle w:val="normal0"/>
        <w:numPr>
          <w:ilvl w:val="2"/>
          <w:numId w:val="1"/>
        </w:numPr>
        <w:rPr>
          <w:rFonts w:ascii="EB Garamond" w:eastAsia="EB Garamond" w:hAnsi="EB Garamond" w:cs="EB Garamond"/>
          <w:sz w:val="24"/>
          <w:szCs w:val="24"/>
          <w:shd w:val="clear" w:color="auto" w:fill="93C47D"/>
        </w:rPr>
      </w:pPr>
      <w:r>
        <w:rPr>
          <w:rFonts w:ascii="EB Garamond" w:eastAsia="EB Garamond" w:hAnsi="EB Garamond" w:cs="EB Garamond"/>
          <w:sz w:val="24"/>
          <w:szCs w:val="24"/>
          <w:shd w:val="clear" w:color="auto" w:fill="93C47D"/>
        </w:rPr>
        <w:t>Analysis (should be the majority of most paragraphs)</w:t>
      </w:r>
    </w:p>
    <w:p w:rsidR="006957B1" w:rsidRDefault="001457C1">
      <w:pPr>
        <w:pStyle w:val="normal0"/>
        <w:numPr>
          <w:ilvl w:val="2"/>
          <w:numId w:val="1"/>
        </w:numPr>
        <w:rPr>
          <w:rFonts w:ascii="EB Garamond" w:eastAsia="EB Garamond" w:hAnsi="EB Garamond" w:cs="EB Garamond"/>
          <w:sz w:val="24"/>
          <w:szCs w:val="24"/>
        </w:rPr>
      </w:pPr>
      <w:r>
        <w:rPr>
          <w:rFonts w:ascii="EB Garamond" w:eastAsia="EB Garamond" w:hAnsi="EB Garamond" w:cs="EB Garamond"/>
          <w:sz w:val="24"/>
          <w:szCs w:val="24"/>
        </w:rPr>
        <w:t xml:space="preserve">Tie </w:t>
      </w:r>
      <w:r>
        <w:rPr>
          <w:rFonts w:ascii="EB Garamond" w:eastAsia="EB Garamond" w:hAnsi="EB Garamond" w:cs="EB Garamond"/>
          <w:sz w:val="24"/>
          <w:szCs w:val="24"/>
          <w:shd w:val="clear" w:color="auto" w:fill="9FC5E8"/>
        </w:rPr>
        <w:t>information</w:t>
      </w:r>
      <w:r>
        <w:rPr>
          <w:rFonts w:ascii="EB Garamond" w:eastAsia="EB Garamond" w:hAnsi="EB Garamond" w:cs="EB Garamond"/>
          <w:sz w:val="24"/>
          <w:szCs w:val="24"/>
        </w:rPr>
        <w:t xml:space="preserve"> and </w:t>
      </w:r>
      <w:r>
        <w:rPr>
          <w:rFonts w:ascii="EB Garamond" w:eastAsia="EB Garamond" w:hAnsi="EB Garamond" w:cs="EB Garamond"/>
          <w:sz w:val="24"/>
          <w:szCs w:val="24"/>
          <w:shd w:val="clear" w:color="auto" w:fill="B4A7D6"/>
        </w:rPr>
        <w:t>Minor Claim</w:t>
      </w:r>
      <w:r>
        <w:rPr>
          <w:rFonts w:ascii="EB Garamond" w:eastAsia="EB Garamond" w:hAnsi="EB Garamond" w:cs="EB Garamond"/>
          <w:sz w:val="24"/>
          <w:szCs w:val="24"/>
        </w:rPr>
        <w:t xml:space="preserve"> back to </w:t>
      </w:r>
      <w:r>
        <w:rPr>
          <w:rFonts w:ascii="EB Garamond" w:eastAsia="EB Garamond" w:hAnsi="EB Garamond" w:cs="EB Garamond"/>
          <w:sz w:val="24"/>
          <w:szCs w:val="24"/>
          <w:shd w:val="clear" w:color="auto" w:fill="DD7E6B"/>
        </w:rPr>
        <w:t>Main Claim</w:t>
      </w:r>
    </w:p>
    <w:p w:rsidR="006957B1" w:rsidRDefault="001457C1">
      <w:pPr>
        <w:pStyle w:val="normal0"/>
        <w:numPr>
          <w:ilvl w:val="1"/>
          <w:numId w:val="1"/>
        </w:numPr>
        <w:rPr>
          <w:rFonts w:ascii="EB Garamond" w:eastAsia="EB Garamond" w:hAnsi="EB Garamond" w:cs="EB Garamond"/>
          <w:sz w:val="24"/>
          <w:szCs w:val="24"/>
        </w:rPr>
      </w:pPr>
      <w:r>
        <w:rPr>
          <w:rFonts w:ascii="EB Garamond" w:eastAsia="EB Garamond" w:hAnsi="EB Garamond" w:cs="EB Garamond"/>
          <w:sz w:val="24"/>
          <w:szCs w:val="24"/>
        </w:rPr>
        <w:t>Paragraph 2</w:t>
      </w:r>
    </w:p>
    <w:p w:rsidR="006957B1" w:rsidRDefault="001457C1">
      <w:pPr>
        <w:pStyle w:val="normal0"/>
        <w:numPr>
          <w:ilvl w:val="2"/>
          <w:numId w:val="1"/>
        </w:numPr>
        <w:rPr>
          <w:rFonts w:ascii="EB Garamond" w:eastAsia="EB Garamond" w:hAnsi="EB Garamond" w:cs="EB Garamond"/>
          <w:sz w:val="24"/>
          <w:szCs w:val="24"/>
        </w:rPr>
      </w:pPr>
      <w:r>
        <w:rPr>
          <w:rFonts w:ascii="EB Garamond" w:eastAsia="EB Garamond" w:hAnsi="EB Garamond" w:cs="EB Garamond"/>
          <w:sz w:val="24"/>
          <w:szCs w:val="24"/>
        </w:rPr>
        <w:t>Topic Sentence</w:t>
      </w:r>
    </w:p>
    <w:p w:rsidR="006957B1" w:rsidRDefault="001457C1">
      <w:pPr>
        <w:pStyle w:val="normal0"/>
        <w:numPr>
          <w:ilvl w:val="3"/>
          <w:numId w:val="1"/>
        </w:numPr>
        <w:rPr>
          <w:rFonts w:ascii="EB Garamond" w:eastAsia="EB Garamond" w:hAnsi="EB Garamond" w:cs="EB Garamond"/>
          <w:sz w:val="24"/>
          <w:szCs w:val="24"/>
          <w:shd w:val="clear" w:color="auto" w:fill="FFD966"/>
        </w:rPr>
      </w:pPr>
      <w:r>
        <w:rPr>
          <w:rFonts w:ascii="EB Garamond" w:eastAsia="EB Garamond" w:hAnsi="EB Garamond" w:cs="EB Garamond"/>
          <w:sz w:val="24"/>
          <w:szCs w:val="24"/>
          <w:shd w:val="clear" w:color="auto" w:fill="FFD966"/>
        </w:rPr>
        <w:t>Transition</w:t>
      </w:r>
    </w:p>
    <w:p w:rsidR="006957B1" w:rsidRDefault="001457C1">
      <w:pPr>
        <w:pStyle w:val="normal0"/>
        <w:numPr>
          <w:ilvl w:val="3"/>
          <w:numId w:val="1"/>
        </w:numPr>
        <w:rPr>
          <w:rFonts w:ascii="EB Garamond" w:eastAsia="EB Garamond" w:hAnsi="EB Garamond" w:cs="EB Garamond"/>
          <w:sz w:val="24"/>
          <w:szCs w:val="24"/>
          <w:shd w:val="clear" w:color="auto" w:fill="B4A7D6"/>
        </w:rPr>
      </w:pPr>
      <w:r>
        <w:rPr>
          <w:rFonts w:ascii="EB Garamond" w:eastAsia="EB Garamond" w:hAnsi="EB Garamond" w:cs="EB Garamond"/>
          <w:sz w:val="24"/>
          <w:szCs w:val="24"/>
          <w:shd w:val="clear" w:color="auto" w:fill="B4A7D6"/>
        </w:rPr>
        <w:t>Minor Claim</w:t>
      </w:r>
    </w:p>
    <w:p w:rsidR="006957B1" w:rsidRDefault="001457C1">
      <w:pPr>
        <w:pStyle w:val="normal0"/>
        <w:numPr>
          <w:ilvl w:val="2"/>
          <w:numId w:val="1"/>
        </w:numPr>
        <w:rPr>
          <w:rFonts w:ascii="EB Garamond" w:eastAsia="EB Garamond" w:hAnsi="EB Garamond" w:cs="EB Garamond"/>
          <w:sz w:val="24"/>
          <w:szCs w:val="24"/>
          <w:shd w:val="clear" w:color="auto" w:fill="9FC5E8"/>
        </w:rPr>
      </w:pPr>
      <w:r>
        <w:rPr>
          <w:rFonts w:ascii="EB Garamond" w:eastAsia="EB Garamond" w:hAnsi="EB Garamond" w:cs="EB Garamond"/>
          <w:sz w:val="24"/>
          <w:szCs w:val="24"/>
          <w:shd w:val="clear" w:color="auto" w:fill="9FC5E8"/>
        </w:rPr>
        <w:t>Information from cited sources</w:t>
      </w:r>
    </w:p>
    <w:p w:rsidR="006957B1" w:rsidRDefault="001457C1">
      <w:pPr>
        <w:pStyle w:val="normal0"/>
        <w:numPr>
          <w:ilvl w:val="2"/>
          <w:numId w:val="1"/>
        </w:numPr>
        <w:rPr>
          <w:rFonts w:ascii="EB Garamond" w:eastAsia="EB Garamond" w:hAnsi="EB Garamond" w:cs="EB Garamond"/>
          <w:sz w:val="24"/>
          <w:szCs w:val="24"/>
          <w:shd w:val="clear" w:color="auto" w:fill="93C47D"/>
        </w:rPr>
      </w:pPr>
      <w:r>
        <w:rPr>
          <w:rFonts w:ascii="EB Garamond" w:eastAsia="EB Garamond" w:hAnsi="EB Garamond" w:cs="EB Garamond"/>
          <w:sz w:val="24"/>
          <w:szCs w:val="24"/>
          <w:shd w:val="clear" w:color="auto" w:fill="93C47D"/>
        </w:rPr>
        <w:t>Analysis (should be the majority of most paragraphs)</w:t>
      </w:r>
    </w:p>
    <w:p w:rsidR="006957B1" w:rsidRDefault="001457C1">
      <w:pPr>
        <w:pStyle w:val="normal0"/>
        <w:numPr>
          <w:ilvl w:val="2"/>
          <w:numId w:val="1"/>
        </w:numPr>
        <w:rPr>
          <w:rFonts w:ascii="EB Garamond" w:eastAsia="EB Garamond" w:hAnsi="EB Garamond" w:cs="EB Garamond"/>
          <w:sz w:val="24"/>
          <w:szCs w:val="24"/>
        </w:rPr>
      </w:pPr>
      <w:r>
        <w:rPr>
          <w:rFonts w:ascii="EB Garamond" w:eastAsia="EB Garamond" w:hAnsi="EB Garamond" w:cs="EB Garamond"/>
          <w:sz w:val="24"/>
          <w:szCs w:val="24"/>
        </w:rPr>
        <w:t xml:space="preserve">Tie </w:t>
      </w:r>
      <w:r>
        <w:rPr>
          <w:rFonts w:ascii="EB Garamond" w:eastAsia="EB Garamond" w:hAnsi="EB Garamond" w:cs="EB Garamond"/>
          <w:sz w:val="24"/>
          <w:szCs w:val="24"/>
          <w:shd w:val="clear" w:color="auto" w:fill="9FC5E8"/>
        </w:rPr>
        <w:t>information</w:t>
      </w:r>
      <w:r>
        <w:rPr>
          <w:rFonts w:ascii="EB Garamond" w:eastAsia="EB Garamond" w:hAnsi="EB Garamond" w:cs="EB Garamond"/>
          <w:sz w:val="24"/>
          <w:szCs w:val="24"/>
        </w:rPr>
        <w:t xml:space="preserve"> and </w:t>
      </w:r>
      <w:r>
        <w:rPr>
          <w:rFonts w:ascii="EB Garamond" w:eastAsia="EB Garamond" w:hAnsi="EB Garamond" w:cs="EB Garamond"/>
          <w:sz w:val="24"/>
          <w:szCs w:val="24"/>
          <w:shd w:val="clear" w:color="auto" w:fill="B4A7D6"/>
        </w:rPr>
        <w:t>Minor Claim</w:t>
      </w:r>
      <w:r>
        <w:rPr>
          <w:rFonts w:ascii="EB Garamond" w:eastAsia="EB Garamond" w:hAnsi="EB Garamond" w:cs="EB Garamond"/>
          <w:sz w:val="24"/>
          <w:szCs w:val="24"/>
        </w:rPr>
        <w:t xml:space="preserve"> back to </w:t>
      </w:r>
      <w:r>
        <w:rPr>
          <w:rFonts w:ascii="EB Garamond" w:eastAsia="EB Garamond" w:hAnsi="EB Garamond" w:cs="EB Garamond"/>
          <w:sz w:val="24"/>
          <w:szCs w:val="24"/>
          <w:shd w:val="clear" w:color="auto" w:fill="DD7E6B"/>
        </w:rPr>
        <w:t>Main Claim</w:t>
      </w:r>
    </w:p>
    <w:p w:rsidR="006957B1" w:rsidRDefault="001457C1">
      <w:pPr>
        <w:pStyle w:val="normal0"/>
        <w:numPr>
          <w:ilvl w:val="1"/>
          <w:numId w:val="1"/>
        </w:numPr>
        <w:rPr>
          <w:rFonts w:ascii="EB Garamond" w:eastAsia="EB Garamond" w:hAnsi="EB Garamond" w:cs="EB Garamond"/>
          <w:sz w:val="24"/>
          <w:szCs w:val="24"/>
        </w:rPr>
      </w:pPr>
      <w:r>
        <w:rPr>
          <w:rFonts w:ascii="EB Garamond" w:eastAsia="EB Garamond" w:hAnsi="EB Garamond" w:cs="EB Garamond"/>
          <w:sz w:val="24"/>
          <w:szCs w:val="24"/>
        </w:rPr>
        <w:t>Paragraph 3</w:t>
      </w:r>
    </w:p>
    <w:p w:rsidR="006957B1" w:rsidRDefault="001457C1">
      <w:pPr>
        <w:pStyle w:val="normal0"/>
        <w:numPr>
          <w:ilvl w:val="2"/>
          <w:numId w:val="1"/>
        </w:numPr>
        <w:rPr>
          <w:rFonts w:ascii="EB Garamond" w:eastAsia="EB Garamond" w:hAnsi="EB Garamond" w:cs="EB Garamond"/>
          <w:sz w:val="24"/>
          <w:szCs w:val="24"/>
        </w:rPr>
      </w:pPr>
      <w:r>
        <w:rPr>
          <w:rFonts w:ascii="EB Garamond" w:eastAsia="EB Garamond" w:hAnsi="EB Garamond" w:cs="EB Garamond"/>
          <w:sz w:val="24"/>
          <w:szCs w:val="24"/>
        </w:rPr>
        <w:t>Topic Sentence</w:t>
      </w:r>
    </w:p>
    <w:p w:rsidR="006957B1" w:rsidRDefault="001457C1">
      <w:pPr>
        <w:pStyle w:val="normal0"/>
        <w:numPr>
          <w:ilvl w:val="3"/>
          <w:numId w:val="1"/>
        </w:numPr>
        <w:rPr>
          <w:rFonts w:ascii="EB Garamond" w:eastAsia="EB Garamond" w:hAnsi="EB Garamond" w:cs="EB Garamond"/>
          <w:sz w:val="24"/>
          <w:szCs w:val="24"/>
          <w:shd w:val="clear" w:color="auto" w:fill="FFD966"/>
        </w:rPr>
      </w:pPr>
      <w:r>
        <w:rPr>
          <w:rFonts w:ascii="EB Garamond" w:eastAsia="EB Garamond" w:hAnsi="EB Garamond" w:cs="EB Garamond"/>
          <w:sz w:val="24"/>
          <w:szCs w:val="24"/>
          <w:shd w:val="clear" w:color="auto" w:fill="FFD966"/>
        </w:rPr>
        <w:t>Transition</w:t>
      </w:r>
    </w:p>
    <w:p w:rsidR="006957B1" w:rsidRDefault="001457C1">
      <w:pPr>
        <w:pStyle w:val="normal0"/>
        <w:numPr>
          <w:ilvl w:val="3"/>
          <w:numId w:val="1"/>
        </w:numPr>
        <w:rPr>
          <w:rFonts w:ascii="EB Garamond" w:eastAsia="EB Garamond" w:hAnsi="EB Garamond" w:cs="EB Garamond"/>
          <w:sz w:val="24"/>
          <w:szCs w:val="24"/>
          <w:shd w:val="clear" w:color="auto" w:fill="B4A7D6"/>
        </w:rPr>
      </w:pPr>
      <w:r>
        <w:rPr>
          <w:rFonts w:ascii="EB Garamond" w:eastAsia="EB Garamond" w:hAnsi="EB Garamond" w:cs="EB Garamond"/>
          <w:sz w:val="24"/>
          <w:szCs w:val="24"/>
          <w:shd w:val="clear" w:color="auto" w:fill="B4A7D6"/>
        </w:rPr>
        <w:t>Minor Claim</w:t>
      </w:r>
    </w:p>
    <w:p w:rsidR="006957B1" w:rsidRDefault="001457C1">
      <w:pPr>
        <w:pStyle w:val="normal0"/>
        <w:numPr>
          <w:ilvl w:val="2"/>
          <w:numId w:val="1"/>
        </w:numPr>
        <w:rPr>
          <w:rFonts w:ascii="EB Garamond" w:eastAsia="EB Garamond" w:hAnsi="EB Garamond" w:cs="EB Garamond"/>
          <w:sz w:val="24"/>
          <w:szCs w:val="24"/>
          <w:shd w:val="clear" w:color="auto" w:fill="9FC5E8"/>
        </w:rPr>
      </w:pPr>
      <w:r>
        <w:rPr>
          <w:rFonts w:ascii="EB Garamond" w:eastAsia="EB Garamond" w:hAnsi="EB Garamond" w:cs="EB Garamond"/>
          <w:sz w:val="24"/>
          <w:szCs w:val="24"/>
          <w:shd w:val="clear" w:color="auto" w:fill="9FC5E8"/>
        </w:rPr>
        <w:t>Information from cited sources</w:t>
      </w:r>
    </w:p>
    <w:p w:rsidR="006957B1" w:rsidRDefault="001457C1">
      <w:pPr>
        <w:pStyle w:val="normal0"/>
        <w:numPr>
          <w:ilvl w:val="2"/>
          <w:numId w:val="1"/>
        </w:numPr>
        <w:rPr>
          <w:rFonts w:ascii="EB Garamond" w:eastAsia="EB Garamond" w:hAnsi="EB Garamond" w:cs="EB Garamond"/>
          <w:sz w:val="24"/>
          <w:szCs w:val="24"/>
          <w:shd w:val="clear" w:color="auto" w:fill="93C47D"/>
        </w:rPr>
      </w:pPr>
      <w:r>
        <w:rPr>
          <w:rFonts w:ascii="EB Garamond" w:eastAsia="EB Garamond" w:hAnsi="EB Garamond" w:cs="EB Garamond"/>
          <w:sz w:val="24"/>
          <w:szCs w:val="24"/>
          <w:shd w:val="clear" w:color="auto" w:fill="93C47D"/>
        </w:rPr>
        <w:t>Analysis (should be the majority of most paragraphs)</w:t>
      </w:r>
    </w:p>
    <w:p w:rsidR="006957B1" w:rsidRDefault="001457C1">
      <w:pPr>
        <w:pStyle w:val="normal0"/>
        <w:numPr>
          <w:ilvl w:val="2"/>
          <w:numId w:val="1"/>
        </w:numPr>
        <w:rPr>
          <w:rFonts w:ascii="EB Garamond" w:eastAsia="EB Garamond" w:hAnsi="EB Garamond" w:cs="EB Garamond"/>
          <w:sz w:val="24"/>
          <w:szCs w:val="24"/>
        </w:rPr>
      </w:pPr>
      <w:r>
        <w:rPr>
          <w:rFonts w:ascii="EB Garamond" w:eastAsia="EB Garamond" w:hAnsi="EB Garamond" w:cs="EB Garamond"/>
          <w:sz w:val="24"/>
          <w:szCs w:val="24"/>
        </w:rPr>
        <w:t xml:space="preserve">Tie </w:t>
      </w:r>
      <w:r>
        <w:rPr>
          <w:rFonts w:ascii="EB Garamond" w:eastAsia="EB Garamond" w:hAnsi="EB Garamond" w:cs="EB Garamond"/>
          <w:sz w:val="24"/>
          <w:szCs w:val="24"/>
          <w:shd w:val="clear" w:color="auto" w:fill="9FC5E8"/>
        </w:rPr>
        <w:t>information</w:t>
      </w:r>
      <w:r>
        <w:rPr>
          <w:rFonts w:ascii="EB Garamond" w:eastAsia="EB Garamond" w:hAnsi="EB Garamond" w:cs="EB Garamond"/>
          <w:sz w:val="24"/>
          <w:szCs w:val="24"/>
        </w:rPr>
        <w:t xml:space="preserve"> and</w:t>
      </w:r>
      <w:r>
        <w:rPr>
          <w:rFonts w:ascii="EB Garamond" w:eastAsia="EB Garamond" w:hAnsi="EB Garamond" w:cs="EB Garamond"/>
          <w:sz w:val="24"/>
          <w:szCs w:val="24"/>
          <w:shd w:val="clear" w:color="auto" w:fill="B4A7D6"/>
        </w:rPr>
        <w:t xml:space="preserve"> Minor Claim</w:t>
      </w:r>
      <w:r>
        <w:rPr>
          <w:rFonts w:ascii="EB Garamond" w:eastAsia="EB Garamond" w:hAnsi="EB Garamond" w:cs="EB Garamond"/>
          <w:sz w:val="24"/>
          <w:szCs w:val="24"/>
        </w:rPr>
        <w:t xml:space="preserve"> back to </w:t>
      </w:r>
      <w:r>
        <w:rPr>
          <w:rFonts w:ascii="EB Garamond" w:eastAsia="EB Garamond" w:hAnsi="EB Garamond" w:cs="EB Garamond"/>
          <w:sz w:val="24"/>
          <w:szCs w:val="24"/>
          <w:shd w:val="clear" w:color="auto" w:fill="DD7E6B"/>
        </w:rPr>
        <w:t>Main Claim</w:t>
      </w:r>
    </w:p>
    <w:p w:rsidR="006957B1" w:rsidRDefault="001457C1">
      <w:pPr>
        <w:pStyle w:val="normal0"/>
        <w:numPr>
          <w:ilvl w:val="0"/>
          <w:numId w:val="1"/>
        </w:numPr>
        <w:rPr>
          <w:rFonts w:ascii="EB Garamond" w:eastAsia="EB Garamond" w:hAnsi="EB Garamond" w:cs="EB Garamond"/>
          <w:sz w:val="24"/>
          <w:szCs w:val="24"/>
        </w:rPr>
      </w:pPr>
      <w:r>
        <w:rPr>
          <w:rFonts w:ascii="EB Garamond" w:eastAsia="EB Garamond" w:hAnsi="EB Garamond" w:cs="EB Garamond"/>
          <w:sz w:val="24"/>
          <w:szCs w:val="24"/>
        </w:rPr>
        <w:t>Conclusion</w:t>
      </w:r>
    </w:p>
    <w:p w:rsidR="006957B1" w:rsidRDefault="001457C1">
      <w:pPr>
        <w:pStyle w:val="normal0"/>
        <w:numPr>
          <w:ilvl w:val="1"/>
          <w:numId w:val="1"/>
        </w:numPr>
        <w:rPr>
          <w:rFonts w:ascii="EB Garamond" w:eastAsia="EB Garamond" w:hAnsi="EB Garamond" w:cs="EB Garamond"/>
          <w:sz w:val="24"/>
          <w:szCs w:val="24"/>
        </w:rPr>
      </w:pPr>
      <w:r>
        <w:rPr>
          <w:rFonts w:ascii="EB Garamond" w:eastAsia="EB Garamond" w:hAnsi="EB Garamond" w:cs="EB Garamond"/>
          <w:sz w:val="24"/>
          <w:szCs w:val="24"/>
        </w:rPr>
        <w:t xml:space="preserve">Restate </w:t>
      </w:r>
      <w:r>
        <w:rPr>
          <w:rFonts w:ascii="EB Garamond" w:eastAsia="EB Garamond" w:hAnsi="EB Garamond" w:cs="EB Garamond"/>
          <w:sz w:val="24"/>
          <w:szCs w:val="24"/>
          <w:shd w:val="clear" w:color="auto" w:fill="DD7E6B"/>
        </w:rPr>
        <w:t>Main Claim</w:t>
      </w:r>
    </w:p>
    <w:p w:rsidR="006957B1" w:rsidRDefault="001457C1">
      <w:pPr>
        <w:pStyle w:val="normal0"/>
        <w:numPr>
          <w:ilvl w:val="1"/>
          <w:numId w:val="1"/>
        </w:numPr>
        <w:rPr>
          <w:rFonts w:ascii="EB Garamond" w:eastAsia="EB Garamond" w:hAnsi="EB Garamond" w:cs="EB Garamond"/>
          <w:sz w:val="24"/>
          <w:szCs w:val="24"/>
        </w:rPr>
      </w:pPr>
      <w:r>
        <w:rPr>
          <w:rFonts w:ascii="EB Garamond" w:eastAsia="EB Garamond" w:hAnsi="EB Garamond" w:cs="EB Garamond"/>
          <w:sz w:val="24"/>
          <w:szCs w:val="24"/>
        </w:rPr>
        <w:t>Summarize arguments</w:t>
      </w:r>
    </w:p>
    <w:p w:rsidR="006957B1" w:rsidRDefault="001457C1">
      <w:pPr>
        <w:pStyle w:val="normal0"/>
        <w:numPr>
          <w:ilvl w:val="1"/>
          <w:numId w:val="1"/>
        </w:numPr>
        <w:rPr>
          <w:rFonts w:ascii="EB Garamond" w:eastAsia="EB Garamond" w:hAnsi="EB Garamond" w:cs="EB Garamond"/>
          <w:sz w:val="24"/>
          <w:szCs w:val="24"/>
        </w:rPr>
      </w:pPr>
      <w:r>
        <w:rPr>
          <w:rFonts w:ascii="EB Garamond" w:eastAsia="EB Garamond" w:hAnsi="EB Garamond" w:cs="EB Garamond"/>
          <w:sz w:val="24"/>
          <w:szCs w:val="24"/>
        </w:rPr>
        <w:t xml:space="preserve">Reinforce how </w:t>
      </w:r>
      <w:r>
        <w:rPr>
          <w:rFonts w:ascii="EB Garamond" w:eastAsia="EB Garamond" w:hAnsi="EB Garamond" w:cs="EB Garamond"/>
          <w:sz w:val="24"/>
          <w:szCs w:val="24"/>
          <w:shd w:val="clear" w:color="auto" w:fill="9FC5E8"/>
        </w:rPr>
        <w:t>information</w:t>
      </w:r>
      <w:r>
        <w:rPr>
          <w:rFonts w:ascii="EB Garamond" w:eastAsia="EB Garamond" w:hAnsi="EB Garamond" w:cs="EB Garamond"/>
          <w:sz w:val="24"/>
          <w:szCs w:val="24"/>
        </w:rPr>
        <w:t xml:space="preserve"> supports </w:t>
      </w:r>
      <w:r>
        <w:rPr>
          <w:rFonts w:ascii="EB Garamond" w:eastAsia="EB Garamond" w:hAnsi="EB Garamond" w:cs="EB Garamond"/>
          <w:sz w:val="24"/>
          <w:szCs w:val="24"/>
          <w:shd w:val="clear" w:color="auto" w:fill="DD7E6B"/>
        </w:rPr>
        <w:t>Main Claim</w:t>
      </w:r>
    </w:p>
    <w:p w:rsidR="006957B1" w:rsidRDefault="006957B1">
      <w:pPr>
        <w:pStyle w:val="normal0"/>
        <w:rPr>
          <w:rFonts w:ascii="EB Garamond" w:eastAsia="EB Garamond" w:hAnsi="EB Garamond" w:cs="EB Garamond"/>
          <w:sz w:val="24"/>
          <w:szCs w:val="24"/>
          <w:shd w:val="clear" w:color="auto" w:fill="DD7E6B"/>
        </w:rPr>
      </w:pPr>
    </w:p>
    <w:p w:rsidR="006957B1" w:rsidRDefault="006957B1">
      <w:pPr>
        <w:pStyle w:val="normal0"/>
        <w:rPr>
          <w:rFonts w:ascii="EB Garamond" w:eastAsia="EB Garamond" w:hAnsi="EB Garamond" w:cs="EB Garamond"/>
          <w:sz w:val="24"/>
          <w:szCs w:val="24"/>
          <w:shd w:val="clear" w:color="auto" w:fill="DD7E6B"/>
        </w:rPr>
      </w:pPr>
    </w:p>
    <w:p w:rsidR="006957B1" w:rsidRDefault="001457C1">
      <w:pPr>
        <w:pStyle w:val="normal0"/>
        <w:jc w:val="center"/>
        <w:rPr>
          <w:rFonts w:ascii="EB Garamond" w:eastAsia="EB Garamond" w:hAnsi="EB Garamond" w:cs="EB Garamond"/>
          <w:b/>
          <w:sz w:val="28"/>
          <w:szCs w:val="28"/>
        </w:rPr>
      </w:pPr>
      <w:r>
        <w:rPr>
          <w:rFonts w:ascii="EB Garamond" w:eastAsia="EB Garamond" w:hAnsi="EB Garamond" w:cs="EB Garamond"/>
          <w:b/>
          <w:sz w:val="28"/>
          <w:szCs w:val="28"/>
        </w:rPr>
        <w:lastRenderedPageBreak/>
        <w:t>Highlight Example</w:t>
      </w:r>
    </w:p>
    <w:p w:rsidR="006957B1" w:rsidRDefault="006957B1">
      <w:pPr>
        <w:pStyle w:val="normal0"/>
        <w:rPr>
          <w:rFonts w:ascii="EB Garamond" w:eastAsia="EB Garamond" w:hAnsi="EB Garamond" w:cs="EB Garamond"/>
          <w:sz w:val="24"/>
          <w:szCs w:val="24"/>
          <w:shd w:val="clear" w:color="auto" w:fill="DD7E6B"/>
        </w:rPr>
      </w:pPr>
    </w:p>
    <w:p w:rsidR="006957B1" w:rsidRDefault="001457C1">
      <w:pPr>
        <w:pStyle w:val="normal0"/>
        <w:spacing w:line="480" w:lineRule="auto"/>
        <w:rPr>
          <w:rFonts w:ascii="EB Garamond" w:eastAsia="EB Garamond" w:hAnsi="EB Garamond" w:cs="EB Garamond"/>
          <w:sz w:val="24"/>
          <w:szCs w:val="24"/>
          <w:shd w:val="clear" w:color="auto" w:fill="DD7E6B"/>
        </w:rPr>
      </w:pPr>
      <w:r>
        <w:rPr>
          <w:rFonts w:ascii="EB Garamond" w:eastAsia="EB Garamond" w:hAnsi="EB Garamond" w:cs="EB Garamond"/>
          <w:sz w:val="24"/>
          <w:szCs w:val="24"/>
          <w:shd w:val="clear" w:color="auto" w:fill="DD7E6B"/>
        </w:rPr>
        <w:tab/>
        <w:t>The patriarchal structure of ancient Rome allowed women very limited power outside of the household. However, the strength of goddesses presented an opportunity for women to live above their typically lesser societal position. One s</w:t>
      </w:r>
      <w:r>
        <w:rPr>
          <w:rFonts w:ascii="EB Garamond" w:eastAsia="EB Garamond" w:hAnsi="EB Garamond" w:cs="EB Garamond"/>
          <w:sz w:val="24"/>
          <w:szCs w:val="24"/>
          <w:shd w:val="clear" w:color="auto" w:fill="DD7E6B"/>
        </w:rPr>
        <w:t xml:space="preserve">uch goddess is Bona </w:t>
      </w:r>
      <w:proofErr w:type="spellStart"/>
      <w:r>
        <w:rPr>
          <w:rFonts w:ascii="EB Garamond" w:eastAsia="EB Garamond" w:hAnsi="EB Garamond" w:cs="EB Garamond"/>
          <w:sz w:val="24"/>
          <w:szCs w:val="24"/>
          <w:shd w:val="clear" w:color="auto" w:fill="DD7E6B"/>
        </w:rPr>
        <w:t>Dea</w:t>
      </w:r>
      <w:proofErr w:type="spellEnd"/>
      <w:r>
        <w:rPr>
          <w:rFonts w:ascii="EB Garamond" w:eastAsia="EB Garamond" w:hAnsi="EB Garamond" w:cs="EB Garamond"/>
          <w:sz w:val="24"/>
          <w:szCs w:val="24"/>
          <w:shd w:val="clear" w:color="auto" w:fill="DD7E6B"/>
        </w:rPr>
        <w:t>, the “Good Goddess.”</w:t>
      </w:r>
    </w:p>
    <w:p w:rsidR="006957B1" w:rsidRDefault="006957B1">
      <w:pPr>
        <w:pStyle w:val="normal0"/>
        <w:spacing w:line="480" w:lineRule="auto"/>
        <w:rPr>
          <w:rFonts w:ascii="EB Garamond" w:eastAsia="EB Garamond" w:hAnsi="EB Garamond" w:cs="EB Garamond"/>
          <w:sz w:val="24"/>
          <w:szCs w:val="24"/>
          <w:shd w:val="clear" w:color="auto" w:fill="DD7E6B"/>
        </w:rPr>
      </w:pPr>
    </w:p>
    <w:p w:rsidR="006957B1" w:rsidRDefault="001457C1">
      <w:pPr>
        <w:pStyle w:val="normal0"/>
        <w:spacing w:line="480" w:lineRule="auto"/>
        <w:ind w:firstLine="720"/>
        <w:rPr>
          <w:rFonts w:ascii="EB Garamond" w:eastAsia="EB Garamond" w:hAnsi="EB Garamond" w:cs="EB Garamond"/>
          <w:sz w:val="24"/>
          <w:szCs w:val="24"/>
          <w:shd w:val="clear" w:color="auto" w:fill="DD7E6B"/>
        </w:rPr>
      </w:pPr>
      <w:r>
        <w:rPr>
          <w:rFonts w:ascii="EB Garamond" w:eastAsia="EB Garamond" w:hAnsi="EB Garamond" w:cs="EB Garamond"/>
          <w:sz w:val="24"/>
          <w:szCs w:val="24"/>
          <w:shd w:val="clear" w:color="auto" w:fill="FFD966"/>
        </w:rPr>
        <w:t xml:space="preserve">One way in which </w:t>
      </w:r>
      <w:r>
        <w:rPr>
          <w:rFonts w:ascii="EB Garamond" w:eastAsia="EB Garamond" w:hAnsi="EB Garamond" w:cs="EB Garamond"/>
          <w:sz w:val="24"/>
          <w:szCs w:val="24"/>
          <w:shd w:val="clear" w:color="auto" w:fill="B4A7D6"/>
        </w:rPr>
        <w:t xml:space="preserve">the women that followed Bona </w:t>
      </w:r>
      <w:proofErr w:type="spellStart"/>
      <w:r>
        <w:rPr>
          <w:rFonts w:ascii="EB Garamond" w:eastAsia="EB Garamond" w:hAnsi="EB Garamond" w:cs="EB Garamond"/>
          <w:sz w:val="24"/>
          <w:szCs w:val="24"/>
          <w:shd w:val="clear" w:color="auto" w:fill="B4A7D6"/>
        </w:rPr>
        <w:t>Dea</w:t>
      </w:r>
      <w:proofErr w:type="spellEnd"/>
      <w:r>
        <w:rPr>
          <w:rFonts w:ascii="EB Garamond" w:eastAsia="EB Garamond" w:hAnsi="EB Garamond" w:cs="EB Garamond"/>
          <w:sz w:val="24"/>
          <w:szCs w:val="24"/>
          <w:shd w:val="clear" w:color="auto" w:fill="B4A7D6"/>
        </w:rPr>
        <w:t xml:space="preserve"> were able to hold authority was through the Roman political power structure because, </w:t>
      </w:r>
      <w:r>
        <w:rPr>
          <w:rFonts w:ascii="EB Garamond" w:eastAsia="EB Garamond" w:hAnsi="EB Garamond" w:cs="EB Garamond"/>
          <w:sz w:val="24"/>
          <w:szCs w:val="24"/>
          <w:shd w:val="clear" w:color="auto" w:fill="9FC5E8"/>
        </w:rPr>
        <w:t>“the worship of the goddess is a state affair” (Fallon 9). It was the woman</w:t>
      </w:r>
      <w:r>
        <w:rPr>
          <w:rFonts w:ascii="EB Garamond" w:eastAsia="EB Garamond" w:hAnsi="EB Garamond" w:cs="EB Garamond"/>
          <w:sz w:val="24"/>
          <w:szCs w:val="24"/>
          <w:shd w:val="clear" w:color="auto" w:fill="9FC5E8"/>
        </w:rPr>
        <w:t xml:space="preserve"> married to the most powerful man in Rome, the Consul during Republican times, that hosted the rituals and celebrations devoted to her. The Consul was not even allowed to be in his own house on these nights. </w:t>
      </w:r>
      <w:r>
        <w:rPr>
          <w:rFonts w:ascii="EB Garamond" w:eastAsia="EB Garamond" w:hAnsi="EB Garamond" w:cs="EB Garamond"/>
          <w:sz w:val="24"/>
          <w:szCs w:val="24"/>
          <w:shd w:val="clear" w:color="auto" w:fill="93C47D"/>
        </w:rPr>
        <w:t>The ability to make the most powerful man in Rom</w:t>
      </w:r>
      <w:r>
        <w:rPr>
          <w:rFonts w:ascii="EB Garamond" w:eastAsia="EB Garamond" w:hAnsi="EB Garamond" w:cs="EB Garamond"/>
          <w:sz w:val="24"/>
          <w:szCs w:val="24"/>
          <w:shd w:val="clear" w:color="auto" w:fill="93C47D"/>
        </w:rPr>
        <w:t xml:space="preserve">e leave his house, so that women could gather and worship, clearly demonstrates the authority possessed by goddesses in Ancient Rome. In addition, the intrinsic link between Bona </w:t>
      </w:r>
      <w:proofErr w:type="spellStart"/>
      <w:r>
        <w:rPr>
          <w:rFonts w:ascii="EB Garamond" w:eastAsia="EB Garamond" w:hAnsi="EB Garamond" w:cs="EB Garamond"/>
          <w:sz w:val="24"/>
          <w:szCs w:val="24"/>
          <w:shd w:val="clear" w:color="auto" w:fill="93C47D"/>
        </w:rPr>
        <w:t>Dea</w:t>
      </w:r>
      <w:proofErr w:type="spellEnd"/>
      <w:r>
        <w:rPr>
          <w:rFonts w:ascii="EB Garamond" w:eastAsia="EB Garamond" w:hAnsi="EB Garamond" w:cs="EB Garamond"/>
          <w:sz w:val="24"/>
          <w:szCs w:val="24"/>
          <w:shd w:val="clear" w:color="auto" w:fill="93C47D"/>
        </w:rPr>
        <w:t xml:space="preserve"> and the Roman state hierarchy also allowed women to possess and participa</w:t>
      </w:r>
      <w:r>
        <w:rPr>
          <w:rFonts w:ascii="EB Garamond" w:eastAsia="EB Garamond" w:hAnsi="EB Garamond" w:cs="EB Garamond"/>
          <w:sz w:val="24"/>
          <w:szCs w:val="24"/>
          <w:shd w:val="clear" w:color="auto" w:fill="93C47D"/>
        </w:rPr>
        <w:t xml:space="preserve">te in political authority. </w:t>
      </w:r>
      <w:r>
        <w:rPr>
          <w:rFonts w:ascii="EB Garamond" w:eastAsia="EB Garamond" w:hAnsi="EB Garamond" w:cs="EB Garamond"/>
          <w:sz w:val="24"/>
          <w:szCs w:val="24"/>
          <w:shd w:val="clear" w:color="auto" w:fill="9FC5E8"/>
        </w:rPr>
        <w:t xml:space="preserve">The power over men the worship of Bona </w:t>
      </w:r>
      <w:proofErr w:type="spellStart"/>
      <w:r>
        <w:rPr>
          <w:rFonts w:ascii="EB Garamond" w:eastAsia="EB Garamond" w:hAnsi="EB Garamond" w:cs="EB Garamond"/>
          <w:sz w:val="24"/>
          <w:szCs w:val="24"/>
          <w:shd w:val="clear" w:color="auto" w:fill="9FC5E8"/>
        </w:rPr>
        <w:t>Dea</w:t>
      </w:r>
      <w:proofErr w:type="spellEnd"/>
      <w:r>
        <w:rPr>
          <w:rFonts w:ascii="EB Garamond" w:eastAsia="EB Garamond" w:hAnsi="EB Garamond" w:cs="EB Garamond"/>
          <w:sz w:val="24"/>
          <w:szCs w:val="24"/>
          <w:shd w:val="clear" w:color="auto" w:fill="9FC5E8"/>
        </w:rPr>
        <w:t xml:space="preserve"> allowed and the</w:t>
      </w:r>
      <w:r>
        <w:rPr>
          <w:rFonts w:ascii="EB Garamond" w:eastAsia="EB Garamond" w:hAnsi="EB Garamond" w:cs="EB Garamond"/>
          <w:sz w:val="24"/>
          <w:szCs w:val="24"/>
          <w:shd w:val="clear" w:color="auto" w:fill="B4A7D6"/>
        </w:rPr>
        <w:t xml:space="preserve"> intrinsic connection between Bona </w:t>
      </w:r>
      <w:proofErr w:type="spellStart"/>
      <w:r>
        <w:rPr>
          <w:rFonts w:ascii="EB Garamond" w:eastAsia="EB Garamond" w:hAnsi="EB Garamond" w:cs="EB Garamond"/>
          <w:sz w:val="24"/>
          <w:szCs w:val="24"/>
          <w:shd w:val="clear" w:color="auto" w:fill="B4A7D6"/>
        </w:rPr>
        <w:t>Dea</w:t>
      </w:r>
      <w:proofErr w:type="spellEnd"/>
      <w:r>
        <w:rPr>
          <w:rFonts w:ascii="EB Garamond" w:eastAsia="EB Garamond" w:hAnsi="EB Garamond" w:cs="EB Garamond"/>
          <w:sz w:val="24"/>
          <w:szCs w:val="24"/>
          <w:shd w:val="clear" w:color="auto" w:fill="B4A7D6"/>
        </w:rPr>
        <w:t xml:space="preserve"> and state power </w:t>
      </w:r>
      <w:r>
        <w:rPr>
          <w:rFonts w:ascii="EB Garamond" w:eastAsia="EB Garamond" w:hAnsi="EB Garamond" w:cs="EB Garamond"/>
          <w:sz w:val="24"/>
          <w:szCs w:val="24"/>
          <w:shd w:val="clear" w:color="auto" w:fill="DD7E6B"/>
        </w:rPr>
        <w:t>clearly represents how goddess worship allowed women to advance their position in Roman society, even if temporarily.</w:t>
      </w:r>
    </w:p>
    <w:p w:rsidR="006957B1" w:rsidRDefault="006957B1">
      <w:pPr>
        <w:pStyle w:val="normal0"/>
        <w:spacing w:line="480" w:lineRule="auto"/>
        <w:ind w:firstLine="720"/>
        <w:rPr>
          <w:rFonts w:ascii="EB Garamond" w:eastAsia="EB Garamond" w:hAnsi="EB Garamond" w:cs="EB Garamond"/>
          <w:sz w:val="24"/>
          <w:szCs w:val="24"/>
          <w:shd w:val="clear" w:color="auto" w:fill="DD7E6B"/>
        </w:rPr>
      </w:pPr>
    </w:p>
    <w:p w:rsidR="006957B1" w:rsidRDefault="001457C1">
      <w:pPr>
        <w:pStyle w:val="normal0"/>
        <w:ind w:firstLine="720"/>
        <w:rPr>
          <w:rFonts w:ascii="EB Garamond" w:eastAsia="EB Garamond" w:hAnsi="EB Garamond" w:cs="EB Garamond"/>
          <w:sz w:val="24"/>
          <w:szCs w:val="24"/>
        </w:rPr>
      </w:pPr>
      <w:r>
        <w:rPr>
          <w:rFonts w:ascii="EB Garamond" w:eastAsia="EB Garamond" w:hAnsi="EB Garamond" w:cs="EB Garamond"/>
          <w:b/>
          <w:sz w:val="24"/>
          <w:szCs w:val="24"/>
        </w:rPr>
        <w:t xml:space="preserve">This format is a guideline that </w:t>
      </w:r>
      <w:r>
        <w:rPr>
          <w:rFonts w:ascii="EB Garamond" w:eastAsia="EB Garamond" w:hAnsi="EB Garamond" w:cs="EB Garamond"/>
          <w:b/>
          <w:sz w:val="24"/>
          <w:szCs w:val="24"/>
          <w:u w:val="single"/>
        </w:rPr>
        <w:t>should be altered</w:t>
      </w:r>
      <w:r>
        <w:rPr>
          <w:rFonts w:ascii="EB Garamond" w:eastAsia="EB Garamond" w:hAnsi="EB Garamond" w:cs="EB Garamond"/>
          <w:b/>
          <w:sz w:val="24"/>
          <w:szCs w:val="24"/>
        </w:rPr>
        <w:t xml:space="preserve"> to fit a particular writing need.</w:t>
      </w:r>
      <w:r>
        <w:rPr>
          <w:rFonts w:ascii="EB Garamond" w:eastAsia="EB Garamond" w:hAnsi="EB Garamond" w:cs="EB Garamond"/>
          <w:sz w:val="24"/>
          <w:szCs w:val="24"/>
        </w:rPr>
        <w:t xml:space="preserve"> Part of becoming a good writer is learning how to str</w:t>
      </w:r>
      <w:r>
        <w:rPr>
          <w:rFonts w:ascii="EB Garamond" w:eastAsia="EB Garamond" w:hAnsi="EB Garamond" w:cs="EB Garamond"/>
          <w:sz w:val="24"/>
          <w:szCs w:val="24"/>
        </w:rPr>
        <w:t xml:space="preserve">ucture a particular piece of writing. Should parts be rearranged for creativity, effect, or irony? What needs to be expanded or contracted, adjusted or eliminated? </w:t>
      </w:r>
    </w:p>
    <w:sectPr w:rsidR="006957B1" w:rsidSect="006957B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B Garamond">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B7FAD"/>
    <w:multiLevelType w:val="multilevel"/>
    <w:tmpl w:val="D3CA728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6957B1"/>
    <w:rsid w:val="001457C1"/>
    <w:rsid w:val="006957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957B1"/>
    <w:pPr>
      <w:keepNext/>
      <w:keepLines/>
      <w:spacing w:before="400" w:after="120"/>
      <w:outlineLvl w:val="0"/>
    </w:pPr>
    <w:rPr>
      <w:sz w:val="40"/>
      <w:szCs w:val="40"/>
    </w:rPr>
  </w:style>
  <w:style w:type="paragraph" w:styleId="Heading2">
    <w:name w:val="heading 2"/>
    <w:basedOn w:val="normal0"/>
    <w:next w:val="normal0"/>
    <w:rsid w:val="006957B1"/>
    <w:pPr>
      <w:keepNext/>
      <w:keepLines/>
      <w:spacing w:before="360" w:after="120"/>
      <w:outlineLvl w:val="1"/>
    </w:pPr>
    <w:rPr>
      <w:sz w:val="32"/>
      <w:szCs w:val="32"/>
    </w:rPr>
  </w:style>
  <w:style w:type="paragraph" w:styleId="Heading3">
    <w:name w:val="heading 3"/>
    <w:basedOn w:val="normal0"/>
    <w:next w:val="normal0"/>
    <w:rsid w:val="006957B1"/>
    <w:pPr>
      <w:keepNext/>
      <w:keepLines/>
      <w:spacing w:before="320" w:after="80"/>
      <w:outlineLvl w:val="2"/>
    </w:pPr>
    <w:rPr>
      <w:color w:val="434343"/>
      <w:sz w:val="28"/>
      <w:szCs w:val="28"/>
    </w:rPr>
  </w:style>
  <w:style w:type="paragraph" w:styleId="Heading4">
    <w:name w:val="heading 4"/>
    <w:basedOn w:val="normal0"/>
    <w:next w:val="normal0"/>
    <w:rsid w:val="006957B1"/>
    <w:pPr>
      <w:keepNext/>
      <w:keepLines/>
      <w:spacing w:before="280" w:after="80"/>
      <w:outlineLvl w:val="3"/>
    </w:pPr>
    <w:rPr>
      <w:color w:val="666666"/>
      <w:sz w:val="24"/>
      <w:szCs w:val="24"/>
    </w:rPr>
  </w:style>
  <w:style w:type="paragraph" w:styleId="Heading5">
    <w:name w:val="heading 5"/>
    <w:basedOn w:val="normal0"/>
    <w:next w:val="normal0"/>
    <w:rsid w:val="006957B1"/>
    <w:pPr>
      <w:keepNext/>
      <w:keepLines/>
      <w:spacing w:before="240" w:after="80"/>
      <w:outlineLvl w:val="4"/>
    </w:pPr>
    <w:rPr>
      <w:color w:val="666666"/>
    </w:rPr>
  </w:style>
  <w:style w:type="paragraph" w:styleId="Heading6">
    <w:name w:val="heading 6"/>
    <w:basedOn w:val="normal0"/>
    <w:next w:val="normal0"/>
    <w:rsid w:val="006957B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957B1"/>
  </w:style>
  <w:style w:type="paragraph" w:styleId="Title">
    <w:name w:val="Title"/>
    <w:basedOn w:val="normal0"/>
    <w:next w:val="normal0"/>
    <w:rsid w:val="006957B1"/>
    <w:pPr>
      <w:keepNext/>
      <w:keepLines/>
      <w:spacing w:after="60"/>
    </w:pPr>
    <w:rPr>
      <w:sz w:val="52"/>
      <w:szCs w:val="52"/>
    </w:rPr>
  </w:style>
  <w:style w:type="paragraph" w:styleId="Subtitle">
    <w:name w:val="Subtitle"/>
    <w:basedOn w:val="normal0"/>
    <w:next w:val="normal0"/>
    <w:rsid w:val="006957B1"/>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Gracie</cp:lastModifiedBy>
  <cp:revision>2</cp:revision>
  <cp:lastPrinted>2020-02-10T06:53:00Z</cp:lastPrinted>
  <dcterms:created xsi:type="dcterms:W3CDTF">2020-02-10T06:52:00Z</dcterms:created>
  <dcterms:modified xsi:type="dcterms:W3CDTF">2020-02-10T06:54:00Z</dcterms:modified>
</cp:coreProperties>
</file>