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2" w:rsidRDefault="002E7F7D">
      <w:pPr>
        <w:tabs>
          <w:tab w:val="center" w:pos="4547"/>
        </w:tabs>
        <w:spacing w:after="0"/>
        <w:ind w:left="-1117"/>
      </w:pPr>
      <w:r>
        <w:rPr>
          <w:noProof/>
        </w:rPr>
        <w:drawing>
          <wp:inline distT="0" distB="0" distL="0" distR="0">
            <wp:extent cx="1030847" cy="807409"/>
            <wp:effectExtent l="0" t="0" r="0" b="0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847" cy="80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52"/>
        </w:rPr>
        <w:tab/>
        <w:t>Quotation Marks</w:t>
      </w:r>
    </w:p>
    <w:p w:rsidR="006E39D2" w:rsidRDefault="002E7F7D" w:rsidP="007A143A">
      <w:pPr>
        <w:spacing w:after="0"/>
        <w:ind w:left="2790" w:firstLine="450"/>
      </w:pPr>
      <w:r>
        <w:rPr>
          <w:rFonts w:ascii="Times New Roman" w:eastAsia="Times New Roman" w:hAnsi="Times New Roman" w:cs="Times New Roman"/>
          <w:sz w:val="24"/>
        </w:rPr>
        <w:t>l.</w:t>
      </w:r>
      <w:r w:rsidR="00A63B6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Direct quotations</w:t>
      </w:r>
    </w:p>
    <w:p w:rsidR="006E39D2" w:rsidRDefault="007A143A" w:rsidP="007A143A">
      <w:pPr>
        <w:spacing w:after="0"/>
        <w:ind w:left="2790" w:firstLine="450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2E7F7D">
        <w:rPr>
          <w:rFonts w:ascii="Times New Roman" w:eastAsia="Times New Roman" w:hAnsi="Times New Roman" w:cs="Times New Roman"/>
          <w:sz w:val="24"/>
        </w:rPr>
        <w:t>Split quotations</w:t>
      </w:r>
    </w:p>
    <w:p w:rsidR="006E39D2" w:rsidRDefault="007A143A" w:rsidP="007A143A">
      <w:pPr>
        <w:spacing w:after="0"/>
        <w:ind w:left="2790" w:firstLine="450"/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2E7F7D">
        <w:rPr>
          <w:rFonts w:ascii="Times New Roman" w:eastAsia="Times New Roman" w:hAnsi="Times New Roman" w:cs="Times New Roman"/>
          <w:sz w:val="24"/>
        </w:rPr>
        <w:t>End punctuation in quotations</w:t>
      </w:r>
    </w:p>
    <w:p w:rsidR="006E39D2" w:rsidRDefault="007A143A" w:rsidP="007A143A">
      <w:pPr>
        <w:spacing w:after="0"/>
        <w:ind w:left="2790" w:firstLine="450"/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2E7F7D">
        <w:rPr>
          <w:rFonts w:ascii="Times New Roman" w:eastAsia="Times New Roman" w:hAnsi="Times New Roman" w:cs="Times New Roman"/>
          <w:sz w:val="24"/>
        </w:rPr>
        <w:t>Quotations within quotations</w:t>
      </w:r>
    </w:p>
    <w:p w:rsidR="006E39D2" w:rsidRDefault="007A143A" w:rsidP="007A143A">
      <w:pPr>
        <w:spacing w:after="113"/>
        <w:ind w:left="2790" w:firstLine="450"/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2E7F7D">
        <w:rPr>
          <w:rFonts w:ascii="Times New Roman" w:eastAsia="Times New Roman" w:hAnsi="Times New Roman" w:cs="Times New Roman"/>
          <w:sz w:val="24"/>
        </w:rPr>
        <w:t>Quotation marks in titles</w:t>
      </w:r>
    </w:p>
    <w:tbl>
      <w:tblPr>
        <w:tblStyle w:val="TableGrid"/>
        <w:tblW w:w="11076" w:type="dxa"/>
        <w:tblInd w:w="-767" w:type="dxa"/>
        <w:tblCellMar>
          <w:top w:w="390" w:type="dxa"/>
          <w:left w:w="139" w:type="dxa"/>
          <w:right w:w="378" w:type="dxa"/>
        </w:tblCellMar>
        <w:tblLook w:val="04A0"/>
      </w:tblPr>
      <w:tblGrid>
        <w:gridCol w:w="11076"/>
      </w:tblGrid>
      <w:tr w:rsidR="006E39D2" w:rsidTr="007A143A">
        <w:trPr>
          <w:trHeight w:val="9730"/>
        </w:trPr>
        <w:tc>
          <w:tcPr>
            <w:tcW w:w="1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9D2" w:rsidRPr="00BF02C3" w:rsidRDefault="002E7F7D" w:rsidP="007A143A">
            <w:pPr>
              <w:numPr>
                <w:ilvl w:val="0"/>
                <w:numId w:val="2"/>
              </w:numPr>
              <w:spacing w:after="230"/>
              <w:ind w:hanging="302"/>
            </w:pPr>
            <w:r w:rsidRPr="00BF02C3">
              <w:rPr>
                <w:rFonts w:ascii="Times New Roman" w:eastAsia="Times New Roman" w:hAnsi="Times New Roman" w:cs="Times New Roman"/>
              </w:rPr>
              <w:t xml:space="preserve">Use </w:t>
            </w:r>
            <w:r w:rsidRPr="00A65880">
              <w:rPr>
                <w:rFonts w:ascii="Times New Roman" w:eastAsia="Times New Roman" w:hAnsi="Times New Roman" w:cs="Times New Roman"/>
                <w:b/>
                <w:bCs/>
              </w:rPr>
              <w:t>direct quotations</w:t>
            </w:r>
            <w:r w:rsidRPr="00BF02C3">
              <w:rPr>
                <w:rFonts w:ascii="Times New Roman" w:eastAsia="Times New Roman" w:hAnsi="Times New Roman" w:cs="Times New Roman"/>
              </w:rPr>
              <w:t xml:space="preserve"> to show the exact words of a </w:t>
            </w:r>
            <w:r w:rsidR="00BF02C3" w:rsidRPr="00BF02C3">
              <w:rPr>
                <w:rFonts w:ascii="Times New Roman" w:eastAsia="Times New Roman" w:hAnsi="Times New Roman" w:cs="Times New Roman"/>
              </w:rPr>
              <w:t>speaker or</w:t>
            </w:r>
            <w:r w:rsidRPr="00BF02C3">
              <w:rPr>
                <w:rFonts w:ascii="Times New Roman" w:eastAsia="Times New Roman" w:hAnsi="Times New Roman" w:cs="Times New Roman"/>
              </w:rPr>
              <w:t xml:space="preserve"> indicate dialogue.</w:t>
            </w:r>
          </w:p>
          <w:p w:rsidR="006E39D2" w:rsidRPr="00BF02C3" w:rsidRDefault="002E7F7D">
            <w:pPr>
              <w:spacing w:after="251"/>
              <w:ind w:left="761"/>
            </w:pPr>
            <w:r w:rsidRPr="00BF02C3">
              <w:rPr>
                <w:rFonts w:ascii="Times New Roman" w:eastAsia="Times New Roman" w:hAnsi="Times New Roman" w:cs="Times New Roman"/>
              </w:rPr>
              <w:t>Examples:</w:t>
            </w:r>
          </w:p>
          <w:p w:rsidR="00BF02C3" w:rsidRDefault="002E7F7D" w:rsidP="00BF02C3">
            <w:pPr>
              <w:spacing w:line="276" w:lineRule="auto"/>
              <w:ind w:left="768" w:right="3082"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BF02C3">
              <w:rPr>
                <w:rFonts w:ascii="Times New Roman" w:eastAsia="Times New Roman" w:hAnsi="Times New Roman" w:cs="Times New Roman"/>
              </w:rPr>
              <w:t xml:space="preserve">Jack replied, </w:t>
            </w:r>
            <w:r w:rsidR="00BF02C3">
              <w:rPr>
                <w:rFonts w:ascii="Times New Roman" w:eastAsia="Times New Roman" w:hAnsi="Times New Roman" w:cs="Times New Roman"/>
              </w:rPr>
              <w:t>“</w:t>
            </w:r>
            <w:r w:rsidRPr="00BF02C3">
              <w:rPr>
                <w:rFonts w:ascii="Times New Roman" w:eastAsia="Times New Roman" w:hAnsi="Times New Roman" w:cs="Times New Roman"/>
              </w:rPr>
              <w:t>Yes, I plan on seeing her at school tomorrow.</w:t>
            </w:r>
            <w:r w:rsidR="00BF02C3">
              <w:rPr>
                <w:rFonts w:ascii="Times New Roman" w:eastAsia="Times New Roman" w:hAnsi="Times New Roman" w:cs="Times New Roman"/>
              </w:rPr>
              <w:t>”</w:t>
            </w:r>
          </w:p>
          <w:p w:rsidR="006E39D2" w:rsidRPr="00BF02C3" w:rsidRDefault="00BF02C3" w:rsidP="00BF02C3">
            <w:pPr>
              <w:spacing w:line="276" w:lineRule="auto"/>
              <w:ind w:left="768" w:right="3082" w:hanging="7"/>
              <w:jc w:val="both"/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 w:rsidR="002E7F7D" w:rsidRPr="00BF02C3">
              <w:rPr>
                <w:rFonts w:ascii="Times New Roman" w:eastAsia="Times New Roman" w:hAnsi="Times New Roman" w:cs="Times New Roman"/>
              </w:rPr>
              <w:t>I'm so glad I did well on the test,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 w:rsidR="002E7F7D" w:rsidRPr="00BF02C3">
              <w:rPr>
                <w:rFonts w:ascii="Times New Roman" w:eastAsia="Times New Roman" w:hAnsi="Times New Roman" w:cs="Times New Roman"/>
              </w:rPr>
              <w:t xml:space="preserve"> Mary said.</w:t>
            </w:r>
          </w:p>
          <w:p w:rsidR="006E39D2" w:rsidRPr="00BF02C3" w:rsidRDefault="002E7F7D">
            <w:pPr>
              <w:spacing w:after="278"/>
              <w:ind w:left="2428"/>
            </w:pPr>
            <w:r w:rsidRPr="00BF02C3">
              <w:rPr>
                <w:noProof/>
              </w:rPr>
              <w:drawing>
                <wp:inline distT="0" distB="0" distL="0" distR="0">
                  <wp:extent cx="4561" cy="4562"/>
                  <wp:effectExtent l="0" t="0" r="0" b="0"/>
                  <wp:docPr id="1475" name="Picture 1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Picture 14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" cy="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39D2" w:rsidRPr="00BF02C3" w:rsidRDefault="002E7F7D">
            <w:pPr>
              <w:numPr>
                <w:ilvl w:val="0"/>
                <w:numId w:val="2"/>
              </w:numPr>
              <w:spacing w:after="215"/>
              <w:ind w:hanging="302"/>
            </w:pPr>
            <w:r w:rsidRPr="00A65880">
              <w:rPr>
                <w:rFonts w:ascii="Times New Roman" w:eastAsia="Times New Roman" w:hAnsi="Times New Roman" w:cs="Times New Roman"/>
                <w:b/>
                <w:bCs/>
              </w:rPr>
              <w:t>Split</w:t>
            </w:r>
            <w:r w:rsidRPr="00BF02C3">
              <w:rPr>
                <w:rFonts w:ascii="Times New Roman" w:eastAsia="Times New Roman" w:hAnsi="Times New Roman" w:cs="Times New Roman"/>
              </w:rPr>
              <w:t xml:space="preserve"> quotations are used when a writer interrupts the exact words of a speaker, or a break in dialogue.</w:t>
            </w:r>
          </w:p>
          <w:p w:rsidR="006E39D2" w:rsidRPr="00BF02C3" w:rsidRDefault="002E7F7D">
            <w:pPr>
              <w:spacing w:after="246"/>
              <w:ind w:left="754"/>
            </w:pPr>
            <w:r w:rsidRPr="00BF02C3">
              <w:rPr>
                <w:rFonts w:ascii="Times New Roman" w:eastAsia="Times New Roman" w:hAnsi="Times New Roman" w:cs="Times New Roman"/>
              </w:rPr>
              <w:t>Examples:</w:t>
            </w:r>
          </w:p>
          <w:p w:rsidR="006E39D2" w:rsidRPr="00BF02C3" w:rsidRDefault="00BF02C3">
            <w:pPr>
              <w:ind w:left="761"/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 w:rsidR="002E7F7D" w:rsidRPr="00BF02C3">
              <w:rPr>
                <w:rFonts w:ascii="Times New Roman" w:eastAsia="Times New Roman" w:hAnsi="Times New Roman" w:cs="Times New Roman"/>
              </w:rPr>
              <w:t>I'm sorry,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 w:rsidR="002E7F7D" w:rsidRPr="00BF02C3">
              <w:rPr>
                <w:rFonts w:ascii="Times New Roman" w:eastAsia="Times New Roman" w:hAnsi="Times New Roman" w:cs="Times New Roman"/>
              </w:rPr>
              <w:t xml:space="preserve"> Grandma said,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 w:rsidR="002E7F7D" w:rsidRPr="00BF02C3">
              <w:rPr>
                <w:rFonts w:ascii="Times New Roman" w:eastAsia="Times New Roman" w:hAnsi="Times New Roman" w:cs="Times New Roman"/>
              </w:rPr>
              <w:t>I can't hear you.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6E39D2" w:rsidRPr="00BF02C3" w:rsidRDefault="00BF02C3">
            <w:pPr>
              <w:spacing w:after="265"/>
              <w:ind w:left="761"/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 w:rsidR="002E7F7D" w:rsidRPr="00BF02C3">
              <w:rPr>
                <w:rFonts w:ascii="Times New Roman" w:eastAsia="Times New Roman" w:hAnsi="Times New Roman" w:cs="Times New Roman"/>
              </w:rPr>
              <w:t>Lucy,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 w:rsidR="002E7F7D" w:rsidRPr="00BF02C3">
              <w:rPr>
                <w:rFonts w:ascii="Times New Roman" w:eastAsia="Times New Roman" w:hAnsi="Times New Roman" w:cs="Times New Roman"/>
              </w:rPr>
              <w:t xml:space="preserve"> she exclaimed,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 w:rsidR="002E7F7D" w:rsidRPr="00BF02C3">
              <w:rPr>
                <w:rFonts w:ascii="Times New Roman" w:eastAsia="Times New Roman" w:hAnsi="Times New Roman" w:cs="Times New Roman"/>
              </w:rPr>
              <w:t>they used the dye you gave them to make colorful T-shirts</w:t>
            </w:r>
            <w:r>
              <w:rPr>
                <w:noProof/>
              </w:rPr>
              <w:t>!”</w:t>
            </w:r>
          </w:p>
          <w:p w:rsidR="006E39D2" w:rsidRPr="00BF02C3" w:rsidRDefault="002E7F7D">
            <w:pPr>
              <w:numPr>
                <w:ilvl w:val="0"/>
                <w:numId w:val="2"/>
              </w:numPr>
              <w:spacing w:after="228"/>
              <w:ind w:hanging="302"/>
            </w:pPr>
            <w:r w:rsidRPr="00A65880">
              <w:rPr>
                <w:rFonts w:ascii="Times New Roman" w:eastAsia="Times New Roman" w:hAnsi="Times New Roman" w:cs="Times New Roman"/>
                <w:b/>
                <w:bCs/>
              </w:rPr>
              <w:t>Punctuation</w:t>
            </w:r>
            <w:r w:rsidRPr="00BF02C3">
              <w:rPr>
                <w:rFonts w:ascii="Times New Roman" w:eastAsia="Times New Roman" w:hAnsi="Times New Roman" w:cs="Times New Roman"/>
              </w:rPr>
              <w:t xml:space="preserve"> is placed inside the quotation marks.</w:t>
            </w:r>
          </w:p>
          <w:p w:rsidR="006E39D2" w:rsidRPr="00BF02C3" w:rsidRDefault="002E7F7D">
            <w:pPr>
              <w:spacing w:after="255"/>
              <w:ind w:left="747"/>
            </w:pPr>
            <w:r w:rsidRPr="00BF02C3">
              <w:rPr>
                <w:rFonts w:ascii="Times New Roman" w:eastAsia="Times New Roman" w:hAnsi="Times New Roman" w:cs="Times New Roman"/>
              </w:rPr>
              <w:t>Examples:</w:t>
            </w:r>
          </w:p>
          <w:p w:rsidR="006E39D2" w:rsidRPr="00BF02C3" w:rsidRDefault="00BF02C3">
            <w:pPr>
              <w:ind w:left="761"/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 w:rsidR="002E7F7D" w:rsidRPr="00BF02C3">
              <w:rPr>
                <w:rFonts w:ascii="Times New Roman" w:eastAsia="Times New Roman" w:hAnsi="Times New Roman" w:cs="Times New Roman"/>
              </w:rPr>
              <w:t>I'd prefer Chinese food,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 w:rsidR="002E7F7D" w:rsidRPr="00BF02C3">
              <w:rPr>
                <w:rFonts w:ascii="Times New Roman" w:eastAsia="Times New Roman" w:hAnsi="Times New Roman" w:cs="Times New Roman"/>
              </w:rPr>
              <w:t xml:space="preserve"> replied Greg.</w:t>
            </w:r>
          </w:p>
          <w:p w:rsidR="006E39D2" w:rsidRPr="00BF02C3" w:rsidRDefault="00BF02C3">
            <w:pPr>
              <w:spacing w:after="224"/>
              <w:ind w:left="761"/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 w:rsidR="002E7F7D" w:rsidRPr="00BF02C3">
              <w:rPr>
                <w:rFonts w:ascii="Times New Roman" w:eastAsia="Times New Roman" w:hAnsi="Times New Roman" w:cs="Times New Roman"/>
              </w:rPr>
              <w:t>The puppy looks like he's feeling better today.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6E39D2" w:rsidRPr="00BF02C3" w:rsidRDefault="002E7F7D">
            <w:pPr>
              <w:numPr>
                <w:ilvl w:val="0"/>
                <w:numId w:val="2"/>
              </w:numPr>
              <w:spacing w:after="275"/>
              <w:ind w:hanging="302"/>
            </w:pPr>
            <w:r w:rsidRPr="00BF02C3">
              <w:rPr>
                <w:rFonts w:ascii="Times New Roman" w:eastAsia="Times New Roman" w:hAnsi="Times New Roman" w:cs="Times New Roman"/>
              </w:rPr>
              <w:t xml:space="preserve">Quotations </w:t>
            </w:r>
            <w:r w:rsidRPr="00A65880">
              <w:rPr>
                <w:rFonts w:ascii="Times New Roman" w:eastAsia="Times New Roman" w:hAnsi="Times New Roman" w:cs="Times New Roman"/>
                <w:b/>
                <w:bCs/>
              </w:rPr>
              <w:t>within quotations</w:t>
            </w:r>
            <w:r w:rsidRPr="00BF02C3">
              <w:rPr>
                <w:rFonts w:ascii="Times New Roman" w:eastAsia="Times New Roman" w:hAnsi="Times New Roman" w:cs="Times New Roman"/>
              </w:rPr>
              <w:t>. Use single quotation marks to enclose quoted material within a direct quotation.</w:t>
            </w:r>
          </w:p>
          <w:p w:rsidR="006E39D2" w:rsidRPr="00BF02C3" w:rsidRDefault="002E7F7D">
            <w:pPr>
              <w:spacing w:after="336"/>
              <w:ind w:left="754"/>
            </w:pPr>
            <w:r w:rsidRPr="00BF02C3">
              <w:rPr>
                <w:rFonts w:ascii="Times New Roman" w:eastAsia="Times New Roman" w:hAnsi="Times New Roman" w:cs="Times New Roman"/>
              </w:rPr>
              <w:t>Examples:</w:t>
            </w:r>
          </w:p>
          <w:p w:rsidR="006E39D2" w:rsidRPr="00BF02C3" w:rsidRDefault="002E7F7D" w:rsidP="00BF02C3">
            <w:pPr>
              <w:spacing w:after="268" w:line="232" w:lineRule="auto"/>
              <w:ind w:left="761" w:hanging="7"/>
              <w:rPr>
                <w:rFonts w:ascii="Times New Roman" w:eastAsia="Times New Roman" w:hAnsi="Times New Roman" w:cs="Times New Roman"/>
              </w:rPr>
            </w:pPr>
            <w:r w:rsidRPr="00BF02C3">
              <w:rPr>
                <w:rFonts w:ascii="Times New Roman" w:eastAsia="Times New Roman" w:hAnsi="Times New Roman" w:cs="Times New Roman"/>
              </w:rPr>
              <w:t xml:space="preserve">Tommy told her, </w:t>
            </w:r>
            <w:r w:rsidR="00BF02C3">
              <w:rPr>
                <w:rFonts w:ascii="Times New Roman" w:eastAsia="Times New Roman" w:hAnsi="Times New Roman" w:cs="Times New Roman"/>
              </w:rPr>
              <w:t>“</w:t>
            </w:r>
            <w:r w:rsidRPr="00BF02C3">
              <w:rPr>
                <w:rFonts w:ascii="Times New Roman" w:eastAsia="Times New Roman" w:hAnsi="Times New Roman" w:cs="Times New Roman"/>
              </w:rPr>
              <w:t xml:space="preserve">When I talked to Helen, she said, </w:t>
            </w:r>
            <w:r w:rsidR="00A65880">
              <w:rPr>
                <w:rFonts w:ascii="Times New Roman" w:eastAsia="Times New Roman" w:hAnsi="Times New Roman" w:cs="Times New Roman"/>
              </w:rPr>
              <w:t>‘</w:t>
            </w:r>
            <w:r w:rsidRPr="00BF02C3">
              <w:rPr>
                <w:rFonts w:ascii="Times New Roman" w:eastAsia="Times New Roman" w:hAnsi="Times New Roman" w:cs="Times New Roman"/>
              </w:rPr>
              <w:t>Do not refer employees to this department.</w:t>
            </w:r>
            <w:r w:rsidR="00A65880">
              <w:rPr>
                <w:rFonts w:ascii="Times New Roman" w:eastAsia="Times New Roman" w:hAnsi="Times New Roman" w:cs="Times New Roman"/>
              </w:rPr>
              <w:t>’</w:t>
            </w:r>
            <w:r w:rsidR="00BF02C3">
              <w:rPr>
                <w:rFonts w:ascii="Times New Roman" w:eastAsia="Times New Roman" w:hAnsi="Times New Roman" w:cs="Times New Roman"/>
              </w:rPr>
              <w:t>”</w:t>
            </w:r>
            <w:r w:rsidRPr="00BF02C3">
              <w:rPr>
                <w:rFonts w:ascii="Times New Roman" w:eastAsia="Times New Roman" w:hAnsi="Times New Roman" w:cs="Times New Roman"/>
              </w:rPr>
              <w:t xml:space="preserve"> </w:t>
            </w:r>
            <w:r w:rsidR="00BF02C3">
              <w:rPr>
                <w:rFonts w:ascii="Times New Roman" w:eastAsia="Times New Roman" w:hAnsi="Times New Roman" w:cs="Times New Roman"/>
              </w:rPr>
              <w:t xml:space="preserve">  “</w:t>
            </w:r>
            <w:r w:rsidRPr="00BF02C3">
              <w:rPr>
                <w:rFonts w:ascii="Times New Roman" w:eastAsia="Times New Roman" w:hAnsi="Times New Roman" w:cs="Times New Roman"/>
              </w:rPr>
              <w:t>When</w:t>
            </w:r>
            <w:r w:rsidR="00BF0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BF02C3">
              <w:rPr>
                <w:rFonts w:ascii="Times New Roman" w:eastAsia="Times New Roman" w:hAnsi="Times New Roman" w:cs="Times New Roman"/>
              </w:rPr>
              <w:t xml:space="preserve">someone sneezes, you should say, </w:t>
            </w:r>
            <w:r w:rsidR="00BF02C3">
              <w:rPr>
                <w:rFonts w:ascii="Times New Roman" w:eastAsia="Times New Roman" w:hAnsi="Times New Roman" w:cs="Times New Roman"/>
              </w:rPr>
              <w:t>‘</w:t>
            </w:r>
            <w:r w:rsidRPr="00BF02C3">
              <w:rPr>
                <w:rFonts w:ascii="Times New Roman" w:eastAsia="Times New Roman" w:hAnsi="Times New Roman" w:cs="Times New Roman"/>
              </w:rPr>
              <w:t>Bless you,</w:t>
            </w:r>
            <w:r w:rsidR="00BF02C3">
              <w:rPr>
                <w:rFonts w:ascii="Times New Roman" w:eastAsia="Times New Roman" w:hAnsi="Times New Roman" w:cs="Times New Roman"/>
              </w:rPr>
              <w:t>’”</w:t>
            </w:r>
            <w:r w:rsidRPr="00BF02C3">
              <w:rPr>
                <w:rFonts w:ascii="Times New Roman" w:eastAsia="Times New Roman" w:hAnsi="Times New Roman" w:cs="Times New Roman"/>
              </w:rPr>
              <w:t xml:space="preserve"> the child told her father.</w:t>
            </w:r>
          </w:p>
          <w:p w:rsidR="006E39D2" w:rsidRPr="00A65880" w:rsidRDefault="002E7F7D">
            <w:pPr>
              <w:numPr>
                <w:ilvl w:val="0"/>
                <w:numId w:val="2"/>
              </w:numPr>
              <w:spacing w:after="272" w:line="224" w:lineRule="auto"/>
              <w:ind w:hanging="302"/>
              <w:rPr>
                <w:b/>
                <w:bCs/>
              </w:rPr>
            </w:pPr>
            <w:r w:rsidRPr="00BF02C3">
              <w:rPr>
                <w:rFonts w:ascii="Times New Roman" w:eastAsia="Times New Roman" w:hAnsi="Times New Roman" w:cs="Times New Roman"/>
              </w:rPr>
              <w:t xml:space="preserve">In many citation styles, such as MLA, </w:t>
            </w:r>
            <w:r w:rsidRPr="00A65880">
              <w:rPr>
                <w:rFonts w:ascii="Times New Roman" w:eastAsia="Times New Roman" w:hAnsi="Times New Roman" w:cs="Times New Roman"/>
                <w:b/>
                <w:bCs/>
              </w:rPr>
              <w:t>use quotation marks for article, essay, chapter, and short story titles, and for songs, and poems.</w:t>
            </w:r>
          </w:p>
          <w:p w:rsidR="006E39D2" w:rsidRPr="00BF02C3" w:rsidRDefault="002E7F7D">
            <w:pPr>
              <w:spacing w:after="253"/>
              <w:ind w:left="740"/>
            </w:pPr>
            <w:r w:rsidRPr="00BF02C3">
              <w:rPr>
                <w:rFonts w:ascii="Times New Roman" w:eastAsia="Times New Roman" w:hAnsi="Times New Roman" w:cs="Times New Roman"/>
              </w:rPr>
              <w:t>Examples:</w:t>
            </w:r>
          </w:p>
          <w:p w:rsidR="006E39D2" w:rsidRDefault="002E7F7D">
            <w:pPr>
              <w:ind w:left="7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found an article titled </w:t>
            </w:r>
            <w:r w:rsidR="00BF02C3">
              <w:rPr>
                <w:rFonts w:ascii="Times New Roman" w:eastAsia="Times New Roman" w:hAnsi="Times New Roman" w:cs="Times New Roman"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</w:rPr>
              <w:t>World War I</w:t>
            </w:r>
            <w:r w:rsidR="00A65880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Rhetoric and Propaganda</w:t>
            </w:r>
            <w:r w:rsidR="00BF02C3">
              <w:rPr>
                <w:rFonts w:ascii="Times New Roman" w:eastAsia="Times New Roman" w:hAnsi="Times New Roman" w:cs="Times New Roman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fascinating.</w:t>
            </w:r>
          </w:p>
          <w:p w:rsidR="006E39D2" w:rsidRDefault="002E7F7D">
            <w:pPr>
              <w:ind w:left="74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Don't you love the song </w:t>
            </w:r>
            <w:r w:rsidR="00BF02C3">
              <w:rPr>
                <w:rFonts w:ascii="Times New Roman" w:eastAsia="Times New Roman" w:hAnsi="Times New Roman" w:cs="Times New Roman"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</w:rPr>
              <w:t>An Eye for an Eye</w:t>
            </w:r>
            <w:r w:rsidR="00BF02C3">
              <w:rPr>
                <w:rFonts w:ascii="Times New Roman" w:eastAsia="Times New Roman" w:hAnsi="Times New Roman" w:cs="Times New Roman"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on The Hartford Trio's </w:t>
            </w:r>
            <w:r w:rsidRPr="00A65880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Here and Now </w:t>
            </w:r>
            <w:r>
              <w:rPr>
                <w:rFonts w:ascii="Times New Roman" w:eastAsia="Times New Roman" w:hAnsi="Times New Roman" w:cs="Times New Roman"/>
                <w:sz w:val="24"/>
              </w:rPr>
              <w:t>album?</w:t>
            </w:r>
          </w:p>
          <w:p w:rsidR="00A65880" w:rsidRDefault="00A65880">
            <w:pPr>
              <w:ind w:left="747"/>
            </w:pPr>
          </w:p>
        </w:tc>
      </w:tr>
    </w:tbl>
    <w:p w:rsidR="00BF02C3" w:rsidRDefault="00BF02C3" w:rsidP="00BF02C3">
      <w:pPr>
        <w:spacing w:after="0" w:line="216" w:lineRule="auto"/>
        <w:ind w:left="3653" w:firstLine="797"/>
        <w:jc w:val="right"/>
        <w:rPr>
          <w:rFonts w:ascii="Times New Roman" w:eastAsia="Times New Roman" w:hAnsi="Times New Roman" w:cs="Times New Roman"/>
          <w:sz w:val="20"/>
        </w:rPr>
      </w:pPr>
    </w:p>
    <w:p w:rsidR="00BF02C3" w:rsidRDefault="00BF02C3" w:rsidP="00BF02C3">
      <w:pPr>
        <w:spacing w:after="0" w:line="216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Washington State University Vancouver Writing Center</w:t>
      </w:r>
    </w:p>
    <w:p w:rsidR="006E39D2" w:rsidRDefault="006E39D2" w:rsidP="00BF02C3">
      <w:pPr>
        <w:pStyle w:val="ListParagraph"/>
        <w:spacing w:after="0" w:line="216" w:lineRule="auto"/>
        <w:ind w:left="3870"/>
        <w:jc w:val="center"/>
      </w:pPr>
    </w:p>
    <w:sectPr w:rsidR="006E39D2" w:rsidSect="00F270BC">
      <w:pgSz w:w="12240" w:h="15840"/>
      <w:pgMar w:top="409" w:right="190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25BE"/>
    <w:multiLevelType w:val="hybridMultilevel"/>
    <w:tmpl w:val="6D26D362"/>
    <w:lvl w:ilvl="0" w:tplc="04090009">
      <w:start w:val="1"/>
      <w:numFmt w:val="bullet"/>
      <w:lvlText w:val="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</w:abstractNum>
  <w:abstractNum w:abstractNumId="1">
    <w:nsid w:val="51C52C5A"/>
    <w:multiLevelType w:val="hybridMultilevel"/>
    <w:tmpl w:val="5E2C2DC0"/>
    <w:lvl w:ilvl="0" w:tplc="64268492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AB994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23B7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526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A1370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E40F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6C19A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0EB6C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683FC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8C6E47"/>
    <w:multiLevelType w:val="hybridMultilevel"/>
    <w:tmpl w:val="E3B884EE"/>
    <w:lvl w:ilvl="0" w:tplc="2BFE3A5A">
      <w:start w:val="2"/>
      <w:numFmt w:val="decimal"/>
      <w:lvlText w:val="%1.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0A6C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4A43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261D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60FB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2671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E866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6E87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AB14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E39D2"/>
    <w:rsid w:val="002E7F7D"/>
    <w:rsid w:val="006E39D2"/>
    <w:rsid w:val="007A143A"/>
    <w:rsid w:val="00A63B66"/>
    <w:rsid w:val="00A65880"/>
    <w:rsid w:val="00BF02C3"/>
    <w:rsid w:val="00F2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B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270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F0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3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</dc:creator>
  <cp:keywords/>
  <cp:lastModifiedBy>Gracie</cp:lastModifiedBy>
  <cp:revision>5</cp:revision>
  <dcterms:created xsi:type="dcterms:W3CDTF">2020-04-13T03:03:00Z</dcterms:created>
  <dcterms:modified xsi:type="dcterms:W3CDTF">2020-04-14T19:58:00Z</dcterms:modified>
</cp:coreProperties>
</file>